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207" w:rsidRPr="00E70C2F" w:rsidRDefault="00565C56">
      <w:pPr>
        <w:rPr>
          <w:b/>
          <w:sz w:val="28"/>
          <w:szCs w:val="28"/>
        </w:rPr>
      </w:pPr>
      <w:r>
        <w:rPr>
          <w:b/>
          <w:sz w:val="28"/>
        </w:rPr>
        <w:t>Notificación del Comité Antidopaje de la FIE</w:t>
      </w:r>
    </w:p>
    <w:p w:rsidR="00CF25E2" w:rsidRDefault="00CF25E2">
      <w:pPr>
        <w:rPr>
          <w:sz w:val="24"/>
          <w:szCs w:val="24"/>
        </w:rPr>
      </w:pPr>
      <w:r>
        <w:rPr>
          <w:b/>
          <w:sz w:val="24"/>
        </w:rPr>
        <w:t>Tema</w:t>
      </w:r>
      <w:r>
        <w:tab/>
      </w:r>
      <w:r>
        <w:tab/>
      </w:r>
      <w:r>
        <w:rPr>
          <w:sz w:val="24"/>
        </w:rPr>
        <w:t>Información sobre paraderos e incumplimientos</w:t>
      </w:r>
    </w:p>
    <w:p w:rsidR="00CF25E2" w:rsidRDefault="00CF25E2">
      <w:pPr>
        <w:rPr>
          <w:sz w:val="24"/>
          <w:szCs w:val="24"/>
        </w:rPr>
      </w:pPr>
      <w:r>
        <w:rPr>
          <w:b/>
          <w:sz w:val="24"/>
        </w:rPr>
        <w:t>Para</w:t>
      </w:r>
      <w:r w:rsidR="009D1F59">
        <w:tab/>
      </w:r>
      <w:r w:rsidR="009D1F59">
        <w:tab/>
      </w:r>
      <w:r>
        <w:rPr>
          <w:sz w:val="24"/>
        </w:rPr>
        <w:t xml:space="preserve">Todos los esgrimistas del Grupo Registrado de Control (RTP, por sus siglas en </w:t>
      </w:r>
      <w:r w:rsidR="009D1F59">
        <w:rPr>
          <w:sz w:val="24"/>
        </w:rPr>
        <w:tab/>
      </w:r>
      <w:r w:rsidR="009D1F59">
        <w:rPr>
          <w:sz w:val="24"/>
        </w:rPr>
        <w:tab/>
      </w:r>
      <w:r>
        <w:rPr>
          <w:sz w:val="24"/>
        </w:rPr>
        <w:t>inglés)   (24 esgrimistas)</w:t>
      </w:r>
    </w:p>
    <w:p w:rsidR="00E00924" w:rsidRDefault="009D1F59">
      <w:pPr>
        <w:rPr>
          <w:sz w:val="24"/>
          <w:szCs w:val="24"/>
        </w:rPr>
      </w:pPr>
      <w:r>
        <w:tab/>
      </w:r>
      <w:r>
        <w:tab/>
      </w:r>
      <w:r w:rsidR="00E00924">
        <w:rPr>
          <w:sz w:val="24"/>
        </w:rPr>
        <w:t>Página web de la FIE</w:t>
      </w:r>
      <w:r w:rsidR="00E00924">
        <w:tab/>
      </w:r>
      <w:r w:rsidR="00E00924">
        <w:rPr>
          <w:sz w:val="24"/>
        </w:rPr>
        <w:t>Sección Deporte Limpio</w:t>
      </w:r>
    </w:p>
    <w:p w:rsidR="00E00924" w:rsidRPr="004B2D5D" w:rsidRDefault="00E00924">
      <w:pPr>
        <w:rPr>
          <w:b/>
          <w:sz w:val="24"/>
          <w:szCs w:val="24"/>
        </w:rPr>
      </w:pPr>
      <w:r>
        <w:rPr>
          <w:b/>
          <w:sz w:val="24"/>
        </w:rPr>
        <w:t>Razón de la notificación</w:t>
      </w:r>
    </w:p>
    <w:p w:rsidR="00E00924" w:rsidRDefault="00E00924">
      <w:pPr>
        <w:rPr>
          <w:sz w:val="24"/>
          <w:szCs w:val="24"/>
        </w:rPr>
      </w:pPr>
      <w:r>
        <w:rPr>
          <w:sz w:val="24"/>
        </w:rPr>
        <w:t>No todos los esgrimistas del RTP presentan esta información tal y como lo requieren los Reglamentos A</w:t>
      </w:r>
      <w:r w:rsidR="009D1F59">
        <w:rPr>
          <w:sz w:val="24"/>
        </w:rPr>
        <w:t>ntidopaje de la FIE y la WADA.</w:t>
      </w:r>
      <w:r>
        <w:rPr>
          <w:sz w:val="24"/>
        </w:rPr>
        <w:t xml:space="preserve"> Esto da paso a incumplimientos y al riesgo de sanciones.</w:t>
      </w:r>
    </w:p>
    <w:p w:rsidR="00E00924" w:rsidRDefault="00D82EAE">
      <w:pPr>
        <w:rPr>
          <w:b/>
          <w:sz w:val="24"/>
          <w:szCs w:val="24"/>
        </w:rPr>
      </w:pPr>
      <w:r>
        <w:rPr>
          <w:b/>
          <w:sz w:val="24"/>
        </w:rPr>
        <w:t>Mensaje importante</w:t>
      </w:r>
    </w:p>
    <w:p w:rsidR="00D82EAE" w:rsidRDefault="00D82EAE">
      <w:pPr>
        <w:rPr>
          <w:sz w:val="24"/>
          <w:szCs w:val="24"/>
        </w:rPr>
      </w:pPr>
      <w:r>
        <w:rPr>
          <w:sz w:val="24"/>
        </w:rPr>
        <w:t>El reglamento que indica que deben presentarse detalles sobre los paraderos es complicado y es esencial que los esgrimistas del RTP sean totalmente conscientes de lo que se requiere.</w:t>
      </w:r>
    </w:p>
    <w:p w:rsidR="00B557CC" w:rsidRDefault="00B557CC">
      <w:pPr>
        <w:rPr>
          <w:sz w:val="24"/>
          <w:szCs w:val="24"/>
        </w:rPr>
      </w:pPr>
      <w:r>
        <w:rPr>
          <w:sz w:val="24"/>
        </w:rPr>
        <w:t>El periodo de 60 minutos a especificar cada día se comprende adecuadamente.</w:t>
      </w:r>
    </w:p>
    <w:p w:rsidR="00B557CC" w:rsidRDefault="00B557CC">
      <w:pPr>
        <w:rPr>
          <w:sz w:val="24"/>
          <w:szCs w:val="24"/>
        </w:rPr>
      </w:pPr>
      <w:r>
        <w:rPr>
          <w:sz w:val="24"/>
        </w:rPr>
        <w:t>El requisito de incluir los detalles de las actividades habituales cada día, no.</w:t>
      </w:r>
    </w:p>
    <w:p w:rsidR="00D82EAE" w:rsidRDefault="00D82EAE">
      <w:pPr>
        <w:rPr>
          <w:sz w:val="24"/>
          <w:szCs w:val="24"/>
        </w:rPr>
      </w:pPr>
      <w:r>
        <w:rPr>
          <w:sz w:val="24"/>
        </w:rPr>
        <w:t xml:space="preserve">Las normas pertinentes se encuentran en: </w:t>
      </w:r>
      <w:hyperlink r:id="rId4">
        <w:r>
          <w:rPr>
            <w:rStyle w:val="Hyperlnk"/>
            <w:sz w:val="24"/>
          </w:rPr>
          <w:t>http://static.fie.org/uploads/16/80401-2016-09-30_-_isti_final_january_2017.pdf</w:t>
        </w:r>
      </w:hyperlink>
      <w:r>
        <w:rPr>
          <w:sz w:val="24"/>
        </w:rPr>
        <w:t xml:space="preserve"> </w:t>
      </w:r>
    </w:p>
    <w:p w:rsidR="00D82EAE" w:rsidRDefault="00D82EAE">
      <w:pPr>
        <w:rPr>
          <w:sz w:val="24"/>
          <w:szCs w:val="24"/>
        </w:rPr>
      </w:pPr>
      <w:r>
        <w:rPr>
          <w:sz w:val="24"/>
        </w:rPr>
        <w:t xml:space="preserve">Anexo I del Estándar Internacional Para Controles e Investigaciones de enero de 2017 </w:t>
      </w:r>
    </w:p>
    <w:p w:rsidR="00B557CC" w:rsidRDefault="00B557CC">
      <w:pPr>
        <w:rPr>
          <w:sz w:val="24"/>
          <w:szCs w:val="24"/>
        </w:rPr>
      </w:pPr>
      <w:r>
        <w:rPr>
          <w:sz w:val="24"/>
        </w:rPr>
        <w:t>Consultar las secciones</w:t>
      </w:r>
      <w:r>
        <w:tab/>
      </w:r>
      <w:r>
        <w:rPr>
          <w:sz w:val="24"/>
        </w:rPr>
        <w:t>I.1.1 a;   I.3.1 e;  I.3.4</w:t>
      </w:r>
    </w:p>
    <w:p w:rsidR="00B557CC" w:rsidRPr="00E70C2F" w:rsidRDefault="00B557CC">
      <w:pPr>
        <w:rPr>
          <w:i/>
          <w:sz w:val="24"/>
          <w:szCs w:val="24"/>
        </w:rPr>
      </w:pPr>
      <w:r>
        <w:rPr>
          <w:sz w:val="24"/>
        </w:rPr>
        <w:t xml:space="preserve">La sección I.3.1 e   indica:   </w:t>
      </w:r>
      <w:r>
        <w:rPr>
          <w:i/>
          <w:sz w:val="24"/>
        </w:rPr>
        <w:t>(a incluir en los detalles a presentar)</w:t>
      </w:r>
    </w:p>
    <w:p w:rsidR="00D82EAE" w:rsidRDefault="00D82EAE" w:rsidP="004F5E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para cada día del siguiente trimestre, el nombre y la dirección de cada lugar donde el Deportista </w:t>
      </w:r>
      <w:r>
        <w:rPr>
          <w:rFonts w:ascii="Arial" w:hAnsi="Arial"/>
          <w:b/>
          <w:sz w:val="24"/>
        </w:rPr>
        <w:t>entrenará, trabajará o realizará cualquier otra actividad</w:t>
      </w:r>
      <w:r>
        <w:rPr>
          <w:rFonts w:ascii="Arial" w:hAnsi="Arial"/>
          <w:sz w:val="24"/>
        </w:rPr>
        <w:t xml:space="preserve"> regular (p. ej., escuela), así como los periodos de tiempo normales para estas actividades regulares;</w:t>
      </w:r>
    </w:p>
    <w:p w:rsidR="004F5EA5" w:rsidRPr="004F5EA5" w:rsidRDefault="004F5EA5" w:rsidP="004F5EA5">
      <w:pPr>
        <w:spacing w:after="0" w:line="240" w:lineRule="auto"/>
        <w:rPr>
          <w:sz w:val="24"/>
          <w:szCs w:val="24"/>
        </w:rPr>
      </w:pPr>
    </w:p>
    <w:p w:rsidR="00D82EAE" w:rsidRPr="004F5EA5" w:rsidRDefault="004F5EA5" w:rsidP="004F5EA5">
      <w:pPr>
        <w:rPr>
          <w:rFonts w:ascii="Arial" w:eastAsia="Times New Roman" w:hAnsi="Arial" w:cs="Arial"/>
          <w:i/>
          <w:sz w:val="24"/>
          <w:szCs w:val="24"/>
        </w:rPr>
      </w:pPr>
      <w:r>
        <w:rPr>
          <w:i/>
          <w:sz w:val="24"/>
        </w:rPr>
        <w:t>Nota: Este requisito solo aplica para las actividades que formen parte de la rutina normal del Deportista.</w:t>
      </w:r>
      <w:r>
        <w:rPr>
          <w:rFonts w:ascii="Arial" w:hAnsi="Arial"/>
          <w:i/>
          <w:sz w:val="24"/>
        </w:rPr>
        <w:t xml:space="preserve"> Por ejemplo, si la rutina normal del Deportista incluye entrenar en el gimnasio, la piscina y la pista, y sesiones de fisioterapia regulares, entonces el Deportista debe proporcionar el nombre y la dirección del gimnasio, la pista, la piscina y la fisioterapia en los Datos sobre su Localización/Paradero, y luego especificar su rutina normal,</w:t>
      </w:r>
    </w:p>
    <w:p w:rsidR="00B557CC" w:rsidRDefault="004F5EA5" w:rsidP="00D82EA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</w:rPr>
        <w:t>Por lo tanto, un esgrimista del RTP puede tener que someterse a una prueba en cualquier momento y si no está en el lugar indicado en su información de paradero, tal y como se indica anteriormente (fuera del periodo de 60 minutos), es posible que se trate de un incumplimiento.</w:t>
      </w:r>
    </w:p>
    <w:p w:rsidR="009D1F59" w:rsidRDefault="009D1F59" w:rsidP="00D82EAE">
      <w:pPr>
        <w:spacing w:after="0" w:line="240" w:lineRule="auto"/>
        <w:rPr>
          <w:rFonts w:ascii="Arial" w:hAnsi="Arial"/>
          <w:b/>
          <w:sz w:val="24"/>
        </w:rPr>
      </w:pPr>
    </w:p>
    <w:p w:rsidR="009D1F59" w:rsidRDefault="009D1F59" w:rsidP="00D82EAE">
      <w:pPr>
        <w:spacing w:after="0" w:line="240" w:lineRule="auto"/>
        <w:rPr>
          <w:rFonts w:ascii="Arial" w:hAnsi="Arial"/>
          <w:b/>
          <w:sz w:val="24"/>
        </w:rPr>
      </w:pPr>
    </w:p>
    <w:p w:rsidR="004F5EA5" w:rsidRPr="006E294A" w:rsidRDefault="004F5EA5" w:rsidP="00D82EA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¿Quién es el responsable de asegurarse de que los detalles son exactos?</w:t>
      </w:r>
    </w:p>
    <w:p w:rsidR="004F5EA5" w:rsidRPr="004F5EA5" w:rsidRDefault="004F5EA5" w:rsidP="00D82EA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557CC" w:rsidRPr="00D82EAE" w:rsidRDefault="006E294A" w:rsidP="00D82EA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</w:rPr>
        <w:t>Reglamento Antidopaje de la FIE</w:t>
      </w:r>
    </w:p>
    <w:p w:rsidR="00B557CC" w:rsidRDefault="00B557CC" w:rsidP="00B557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</w:rPr>
        <w:t>El punto 5.6.5 indica:</w:t>
      </w:r>
    </w:p>
    <w:p w:rsidR="006E294A" w:rsidRPr="004B2D5D" w:rsidRDefault="006E294A" w:rsidP="00B557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557CC" w:rsidRPr="004B2D5D" w:rsidRDefault="00B557CC" w:rsidP="00B557C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 xml:space="preserve">Cada federación nacional debe hacer lo máximo para que los esgrimistas de la FIE del Grupo Registrado de Control presenten la información de paradero como se requiere. No obstante, la </w:t>
      </w:r>
      <w:r>
        <w:rPr>
          <w:rFonts w:ascii="Arial" w:hAnsi="Arial"/>
          <w:b/>
          <w:sz w:val="24"/>
        </w:rPr>
        <w:t>responsabilidad final de proporcionar la información de paradero corresponde a cada esgrimista.</w:t>
      </w:r>
    </w:p>
    <w:p w:rsidR="004B2D5D" w:rsidRDefault="004B2D5D">
      <w:pPr>
        <w:rPr>
          <w:b/>
          <w:sz w:val="24"/>
          <w:szCs w:val="24"/>
        </w:rPr>
      </w:pPr>
    </w:p>
    <w:p w:rsidR="006E294A" w:rsidRDefault="006E294A">
      <w:pPr>
        <w:rPr>
          <w:sz w:val="24"/>
          <w:szCs w:val="24"/>
        </w:rPr>
      </w:pPr>
      <w:r>
        <w:rPr>
          <w:sz w:val="24"/>
        </w:rPr>
        <w:t>Si tiene alguna duda sobre sus obligaciones, póngase en contacto con su asesor antidopaje local de esgrima o de la organización nacional antidopaje.</w:t>
      </w:r>
    </w:p>
    <w:p w:rsidR="00E70C2F" w:rsidRDefault="00E70C2F">
      <w:pPr>
        <w:rPr>
          <w:sz w:val="24"/>
          <w:szCs w:val="24"/>
        </w:rPr>
      </w:pPr>
    </w:p>
    <w:p w:rsidR="00E70C2F" w:rsidRDefault="00E70C2F">
      <w:pPr>
        <w:rPr>
          <w:sz w:val="24"/>
          <w:szCs w:val="24"/>
        </w:rPr>
      </w:pPr>
      <w:r>
        <w:rPr>
          <w:sz w:val="24"/>
        </w:rPr>
        <w:t>Dr. Clare Halsted</w:t>
      </w:r>
    </w:p>
    <w:p w:rsidR="00E70C2F" w:rsidRDefault="00E70C2F">
      <w:pPr>
        <w:rPr>
          <w:sz w:val="24"/>
          <w:szCs w:val="24"/>
        </w:rPr>
      </w:pPr>
      <w:r>
        <w:rPr>
          <w:sz w:val="24"/>
        </w:rPr>
        <w:t>Presidente de la Comisión Antidopaje de la FIE</w:t>
      </w:r>
    </w:p>
    <w:p w:rsidR="00E70C2F" w:rsidRDefault="00565C56">
      <w:pPr>
        <w:rPr>
          <w:sz w:val="24"/>
        </w:rPr>
      </w:pPr>
      <w:r>
        <w:rPr>
          <w:sz w:val="24"/>
        </w:rPr>
        <w:t>Agosto de 2017</w:t>
      </w:r>
    </w:p>
    <w:p w:rsidR="00F3308F" w:rsidRPr="006E294A" w:rsidRDefault="00F3308F">
      <w:pPr>
        <w:rPr>
          <w:sz w:val="24"/>
          <w:szCs w:val="24"/>
        </w:rPr>
      </w:pPr>
      <w:bookmarkStart w:id="0" w:name="_GoBack"/>
      <w:bookmarkEnd w:id="0"/>
    </w:p>
    <w:sectPr w:rsidR="00F3308F" w:rsidRPr="006E294A" w:rsidSect="002762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F25E2"/>
    <w:rsid w:val="00153462"/>
    <w:rsid w:val="00276207"/>
    <w:rsid w:val="004B2D5D"/>
    <w:rsid w:val="004F5EA5"/>
    <w:rsid w:val="00565C56"/>
    <w:rsid w:val="006E294A"/>
    <w:rsid w:val="009D1F59"/>
    <w:rsid w:val="00B557CC"/>
    <w:rsid w:val="00CF25E2"/>
    <w:rsid w:val="00D82EAE"/>
    <w:rsid w:val="00E00924"/>
    <w:rsid w:val="00E70C2F"/>
    <w:rsid w:val="00F3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52421"/>
  <w15:docId w15:val="{E8634427-7B3B-4356-AEF5-1B58FBC09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es-E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620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70C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atic.fie.org/uploads/16/80401-2016-09-30_-_isti_final_january_20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458</Words>
  <Characters>2430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</dc:creator>
  <cp:lastModifiedBy>Sara Lindqvist</cp:lastModifiedBy>
  <cp:revision>5</cp:revision>
  <dcterms:created xsi:type="dcterms:W3CDTF">2017-08-16T09:47:00Z</dcterms:created>
  <dcterms:modified xsi:type="dcterms:W3CDTF">2017-08-17T11:05:00Z</dcterms:modified>
</cp:coreProperties>
</file>