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0676A" w14:textId="0910FBBA" w:rsidR="00B47E76" w:rsidRPr="001B66B6" w:rsidRDefault="00261DBC">
      <w:bookmarkStart w:id="0" w:name="_Hlk140148488"/>
      <w:bookmarkEnd w:id="0"/>
      <w:r w:rsidRPr="001B66B6">
        <w:rPr>
          <w:noProof/>
        </w:rPr>
        <w:drawing>
          <wp:inline distT="0" distB="0" distL="0" distR="0" wp14:anchorId="1F6C3601" wp14:editId="2EFA0E9A">
            <wp:extent cx="2244725" cy="1082665"/>
            <wp:effectExtent l="0" t="0" r="3175" b="3810"/>
            <wp:docPr id="11792532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253257" name="Picture 1179253257"/>
                    <pic:cNvPicPr/>
                  </pic:nvPicPr>
                  <pic:blipFill>
                    <a:blip r:embed="rId5">
                      <a:extLst>
                        <a:ext uri="{28A0092B-C50C-407E-A947-70E740481C1C}">
                          <a14:useLocalDpi xmlns:a14="http://schemas.microsoft.com/office/drawing/2010/main" val="0"/>
                        </a:ext>
                      </a:extLst>
                    </a:blip>
                    <a:stretch>
                      <a:fillRect/>
                    </a:stretch>
                  </pic:blipFill>
                  <pic:spPr>
                    <a:xfrm>
                      <a:off x="0" y="0"/>
                      <a:ext cx="2292933" cy="1105916"/>
                    </a:xfrm>
                    <a:prstGeom prst="rect">
                      <a:avLst/>
                    </a:prstGeom>
                  </pic:spPr>
                </pic:pic>
              </a:graphicData>
            </a:graphic>
          </wp:inline>
        </w:drawing>
      </w:r>
      <w:r w:rsidRPr="001B66B6">
        <w:rPr>
          <w:noProof/>
        </w:rPr>
        <w:drawing>
          <wp:inline distT="0" distB="0" distL="0" distR="0" wp14:anchorId="6B95C51E" wp14:editId="5CB7097B">
            <wp:extent cx="2317750" cy="1066165"/>
            <wp:effectExtent l="0" t="0" r="6350" b="635"/>
            <wp:docPr id="4600565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056585" name="Picture 460056585"/>
                    <pic:cNvPicPr/>
                  </pic:nvPicPr>
                  <pic:blipFill>
                    <a:blip r:embed="rId6">
                      <a:extLst>
                        <a:ext uri="{28A0092B-C50C-407E-A947-70E740481C1C}">
                          <a14:useLocalDpi xmlns:a14="http://schemas.microsoft.com/office/drawing/2010/main" val="0"/>
                        </a:ext>
                      </a:extLst>
                    </a:blip>
                    <a:stretch>
                      <a:fillRect/>
                    </a:stretch>
                  </pic:blipFill>
                  <pic:spPr>
                    <a:xfrm>
                      <a:off x="0" y="0"/>
                      <a:ext cx="2330159" cy="1071873"/>
                    </a:xfrm>
                    <a:prstGeom prst="rect">
                      <a:avLst/>
                    </a:prstGeom>
                  </pic:spPr>
                </pic:pic>
              </a:graphicData>
            </a:graphic>
          </wp:inline>
        </w:drawing>
      </w:r>
    </w:p>
    <w:p w14:paraId="42FE4C02" w14:textId="77777777" w:rsidR="001B66B6" w:rsidRPr="001B66B6" w:rsidRDefault="001B66B6"/>
    <w:p w14:paraId="704CEF95" w14:textId="77777777" w:rsidR="001B66B6" w:rsidRPr="001B66B6" w:rsidRDefault="001B66B6"/>
    <w:p w14:paraId="743582CF" w14:textId="77777777" w:rsidR="001B66B6" w:rsidRPr="001B66B6" w:rsidRDefault="001B66B6"/>
    <w:p w14:paraId="1C365663" w14:textId="7B9E690F" w:rsidR="00261DBC" w:rsidRPr="001B66B6" w:rsidRDefault="00261DBC" w:rsidP="001B66B6">
      <w:pPr>
        <w:jc w:val="center"/>
      </w:pPr>
      <w:r w:rsidRPr="001B66B6">
        <w:rPr>
          <w:noProof/>
        </w:rPr>
        <w:drawing>
          <wp:inline distT="0" distB="0" distL="0" distR="0" wp14:anchorId="07316C73" wp14:editId="1FB2A9D8">
            <wp:extent cx="2849880" cy="1577340"/>
            <wp:effectExtent l="0" t="0" r="7620" b="3810"/>
            <wp:docPr id="1964621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621075" name="Picture 1964621075"/>
                    <pic:cNvPicPr/>
                  </pic:nvPicPr>
                  <pic:blipFill>
                    <a:blip r:embed="rId7">
                      <a:extLst>
                        <a:ext uri="{28A0092B-C50C-407E-A947-70E740481C1C}">
                          <a14:useLocalDpi xmlns:a14="http://schemas.microsoft.com/office/drawing/2010/main" val="0"/>
                        </a:ext>
                      </a:extLst>
                    </a:blip>
                    <a:stretch>
                      <a:fillRect/>
                    </a:stretch>
                  </pic:blipFill>
                  <pic:spPr>
                    <a:xfrm>
                      <a:off x="0" y="0"/>
                      <a:ext cx="2849880" cy="1577340"/>
                    </a:xfrm>
                    <a:prstGeom prst="rect">
                      <a:avLst/>
                    </a:prstGeom>
                  </pic:spPr>
                </pic:pic>
              </a:graphicData>
            </a:graphic>
          </wp:inline>
        </w:drawing>
      </w:r>
    </w:p>
    <w:p w14:paraId="0CAECD41" w14:textId="77777777" w:rsidR="00261DBC" w:rsidRPr="001B66B6" w:rsidRDefault="00261DBC"/>
    <w:p w14:paraId="3DCCDBA6" w14:textId="77777777" w:rsidR="001B66B6" w:rsidRPr="001B66B6" w:rsidRDefault="001B66B6" w:rsidP="001B66B6">
      <w:pPr>
        <w:jc w:val="center"/>
        <w:rPr>
          <w:b/>
          <w:bCs/>
          <w:sz w:val="32"/>
          <w:szCs w:val="32"/>
        </w:rPr>
      </w:pPr>
    </w:p>
    <w:p w14:paraId="3AFFF843" w14:textId="43E831D7" w:rsidR="00261DBC" w:rsidRPr="001B66B6" w:rsidRDefault="00261DBC" w:rsidP="001B66B6">
      <w:pPr>
        <w:jc w:val="center"/>
        <w:rPr>
          <w:b/>
          <w:bCs/>
          <w:sz w:val="32"/>
          <w:szCs w:val="32"/>
        </w:rPr>
      </w:pPr>
      <w:r w:rsidRPr="001B66B6">
        <w:rPr>
          <w:b/>
          <w:bCs/>
          <w:sz w:val="32"/>
          <w:szCs w:val="32"/>
        </w:rPr>
        <w:t>Referee Examinations – Africa Zone</w:t>
      </w:r>
    </w:p>
    <w:p w14:paraId="20C1A5FA" w14:textId="3EA20D22" w:rsidR="00261DBC" w:rsidRPr="001B66B6" w:rsidRDefault="00261DBC" w:rsidP="001B66B6">
      <w:pPr>
        <w:jc w:val="center"/>
        <w:rPr>
          <w:b/>
          <w:bCs/>
          <w:sz w:val="32"/>
          <w:szCs w:val="32"/>
        </w:rPr>
      </w:pPr>
      <w:r w:rsidRPr="001B66B6">
        <w:rPr>
          <w:b/>
          <w:bCs/>
          <w:sz w:val="32"/>
          <w:szCs w:val="32"/>
        </w:rPr>
        <w:t>September 2023</w:t>
      </w:r>
    </w:p>
    <w:p w14:paraId="1E320A49" w14:textId="77777777" w:rsidR="00261DBC" w:rsidRPr="001B66B6" w:rsidRDefault="00261DBC" w:rsidP="001B66B6">
      <w:pPr>
        <w:jc w:val="center"/>
        <w:rPr>
          <w:b/>
          <w:bCs/>
          <w:sz w:val="32"/>
          <w:szCs w:val="32"/>
        </w:rPr>
      </w:pPr>
    </w:p>
    <w:p w14:paraId="147B78B9" w14:textId="44573543" w:rsidR="00261DBC" w:rsidRPr="001B66B6" w:rsidRDefault="00261DBC" w:rsidP="001B66B6">
      <w:pPr>
        <w:jc w:val="center"/>
        <w:rPr>
          <w:b/>
          <w:bCs/>
          <w:sz w:val="32"/>
          <w:szCs w:val="32"/>
        </w:rPr>
      </w:pPr>
      <w:r w:rsidRPr="001B66B6">
        <w:rPr>
          <w:b/>
          <w:bCs/>
          <w:sz w:val="32"/>
          <w:szCs w:val="32"/>
        </w:rPr>
        <w:t>Johannesburg, South Africa</w:t>
      </w:r>
    </w:p>
    <w:p w14:paraId="6FAD922C" w14:textId="77777777" w:rsidR="00261DBC" w:rsidRPr="001B66B6" w:rsidRDefault="00261DBC"/>
    <w:p w14:paraId="6CCC7769" w14:textId="77777777" w:rsidR="001B66B6" w:rsidRPr="001B66B6" w:rsidRDefault="001B66B6">
      <w:r w:rsidRPr="001B66B6">
        <w:br w:type="page"/>
      </w:r>
    </w:p>
    <w:p w14:paraId="5430F8FF" w14:textId="77777777" w:rsidR="001B66B6" w:rsidRPr="00081A61" w:rsidRDefault="001B66B6">
      <w:pPr>
        <w:rPr>
          <w:caps/>
        </w:rPr>
      </w:pPr>
      <w:r w:rsidRPr="00081A61">
        <w:rPr>
          <w:caps/>
        </w:rPr>
        <w:lastRenderedPageBreak/>
        <w:t>Registration</w:t>
      </w:r>
    </w:p>
    <w:p w14:paraId="183646D4" w14:textId="341565E4" w:rsidR="00261DBC" w:rsidRPr="001B66B6" w:rsidRDefault="00261DBC">
      <w:r w:rsidRPr="001B66B6">
        <w:t xml:space="preserve">To register your candidate(s), you must fill in the "Application Form" All applications must be submitted to Natalia Bodrova of the FIE Sports Department: </w:t>
      </w:r>
      <w:hyperlink r:id="rId8" w:history="1">
        <w:r w:rsidR="001B66B6" w:rsidRPr="001B66B6">
          <w:rPr>
            <w:rStyle w:val="Hyperlink"/>
          </w:rPr>
          <w:t>natalia.bodrova@fie.ch</w:t>
        </w:r>
      </w:hyperlink>
      <w:r w:rsidR="001B66B6" w:rsidRPr="001B66B6">
        <w:t xml:space="preserve"> </w:t>
      </w:r>
      <w:r w:rsidRPr="001B66B6">
        <w:t xml:space="preserve"> and also copied to the </w:t>
      </w:r>
      <w:r w:rsidR="001B66B6" w:rsidRPr="001B66B6">
        <w:t>CAE</w:t>
      </w:r>
      <w:r w:rsidRPr="001B66B6">
        <w:t xml:space="preserve"> </w:t>
      </w:r>
      <w:r w:rsidR="001B66B6" w:rsidRPr="001B66B6">
        <w:t>Secretary Genera</w:t>
      </w:r>
      <w:r w:rsidRPr="001B66B6">
        <w:t xml:space="preserve">: </w:t>
      </w:r>
      <w:hyperlink r:id="rId9" w:history="1">
        <w:r w:rsidRPr="001B66B6">
          <w:rPr>
            <w:rStyle w:val="Hyperlink"/>
          </w:rPr>
          <w:t>novak@global.co.za</w:t>
        </w:r>
      </w:hyperlink>
    </w:p>
    <w:p w14:paraId="28A4B780" w14:textId="77777777" w:rsidR="00261DBC" w:rsidRPr="001B66B6" w:rsidRDefault="00261DBC"/>
    <w:p w14:paraId="636EB45E" w14:textId="77777777" w:rsidR="00261DBC" w:rsidRPr="00081A61" w:rsidRDefault="00261DBC" w:rsidP="00261DBC">
      <w:pPr>
        <w:rPr>
          <w:caps/>
        </w:rPr>
      </w:pPr>
      <w:r w:rsidRPr="00081A61">
        <w:rPr>
          <w:caps/>
        </w:rPr>
        <w:t>Information</w:t>
      </w:r>
    </w:p>
    <w:p w14:paraId="290A648C" w14:textId="2E5A81D4" w:rsidR="00261DBC" w:rsidRPr="001B66B6" w:rsidRDefault="00261DBC" w:rsidP="00081A61">
      <w:pPr>
        <w:pStyle w:val="ListParagraph"/>
        <w:numPr>
          <w:ilvl w:val="0"/>
          <w:numId w:val="2"/>
        </w:numPr>
      </w:pPr>
      <w:r w:rsidRPr="001B66B6">
        <w:t xml:space="preserve">Deadline for registration of the candidates for examination is </w:t>
      </w:r>
      <w:r w:rsidR="008960C3">
        <w:t xml:space="preserve">22 August </w:t>
      </w:r>
      <w:r w:rsidRPr="001B66B6">
        <w:t>202</w:t>
      </w:r>
      <w:r w:rsidR="008960C3">
        <w:t>3</w:t>
      </w:r>
      <w:r w:rsidRPr="001B66B6">
        <w:t xml:space="preserve"> 12:00 CAE time.</w:t>
      </w:r>
    </w:p>
    <w:p w14:paraId="0EC02601" w14:textId="0D34E87A" w:rsidR="00261DBC" w:rsidRPr="001B66B6" w:rsidRDefault="00261DBC" w:rsidP="00081A61">
      <w:pPr>
        <w:pStyle w:val="ListParagraph"/>
        <w:numPr>
          <w:ilvl w:val="0"/>
          <w:numId w:val="2"/>
        </w:numPr>
      </w:pPr>
      <w:r w:rsidRPr="001B66B6">
        <w:t>The maximum number of candidates is 2</w:t>
      </w:r>
      <w:r w:rsidR="008960C3">
        <w:t>5</w:t>
      </w:r>
      <w:r w:rsidRPr="001B66B6">
        <w:t xml:space="preserve"> per weapon. “First come</w:t>
      </w:r>
      <w:r w:rsidR="001B66B6" w:rsidRPr="001B66B6">
        <w:t>,</w:t>
      </w:r>
      <w:r w:rsidRPr="001B66B6">
        <w:t xml:space="preserve"> first serve</w:t>
      </w:r>
      <w:r w:rsidR="001B66B6" w:rsidRPr="001B66B6">
        <w:t>d</w:t>
      </w:r>
      <w:r w:rsidRPr="001B66B6">
        <w:t>” selection will be applied.</w:t>
      </w:r>
    </w:p>
    <w:p w14:paraId="7C7EB15A" w14:textId="38BF07B3" w:rsidR="00261DBC" w:rsidRPr="001B66B6" w:rsidRDefault="00261DBC" w:rsidP="00081A61">
      <w:pPr>
        <w:pStyle w:val="ListParagraph"/>
        <w:numPr>
          <w:ilvl w:val="0"/>
          <w:numId w:val="2"/>
        </w:numPr>
      </w:pPr>
      <w:r w:rsidRPr="001B66B6">
        <w:t>All applicants must be at least 20 years old.</w:t>
      </w:r>
    </w:p>
    <w:p w14:paraId="2366C45B" w14:textId="3D1948B3" w:rsidR="00261DBC" w:rsidRPr="001B66B6" w:rsidRDefault="00261DBC" w:rsidP="00081A61">
      <w:pPr>
        <w:pStyle w:val="ListParagraph"/>
        <w:numPr>
          <w:ilvl w:val="0"/>
          <w:numId w:val="2"/>
        </w:numPr>
      </w:pPr>
      <w:r w:rsidRPr="001B66B6">
        <w:t xml:space="preserve">All interested federations must specify in which language their candidates will take the theoretical </w:t>
      </w:r>
      <w:r w:rsidR="001B66B6" w:rsidRPr="001B66B6">
        <w:t>examination</w:t>
      </w:r>
      <w:r w:rsidRPr="001B66B6">
        <w:t xml:space="preserve"> (English, French or Spanish)</w:t>
      </w:r>
      <w:r w:rsidR="001B66B6" w:rsidRPr="001B66B6">
        <w:t>.</w:t>
      </w:r>
    </w:p>
    <w:p w14:paraId="388797DF" w14:textId="415783D4" w:rsidR="00261DBC" w:rsidRPr="001B66B6" w:rsidRDefault="00261DBC" w:rsidP="00081A61">
      <w:pPr>
        <w:pStyle w:val="ListParagraph"/>
        <w:numPr>
          <w:ilvl w:val="0"/>
          <w:numId w:val="2"/>
        </w:numPr>
      </w:pPr>
      <w:r w:rsidRPr="001B66B6">
        <w:t>Only candidates who have passed the theoretical examination and the video analysis will be allowed to continue with the practical examination.</w:t>
      </w:r>
    </w:p>
    <w:p w14:paraId="44DA246C" w14:textId="33F47BAC" w:rsidR="00261DBC" w:rsidRPr="001B66B6" w:rsidRDefault="00261DBC" w:rsidP="00081A61">
      <w:pPr>
        <w:pStyle w:val="ListParagraph"/>
        <w:numPr>
          <w:ilvl w:val="0"/>
          <w:numId w:val="2"/>
        </w:numPr>
      </w:pPr>
      <w:r w:rsidRPr="001B66B6">
        <w:t xml:space="preserve">The national federations of the candidates </w:t>
      </w:r>
      <w:r w:rsidR="001B66B6">
        <w:t>are responsible for</w:t>
      </w:r>
      <w:r w:rsidRPr="001B66B6">
        <w:t xml:space="preserve"> the payment of the entry fee, when registering their candidates. In the absence of registration and/or payment of the entry fee, the application will not be considered.</w:t>
      </w:r>
    </w:p>
    <w:p w14:paraId="7FB417FA" w14:textId="60BAEDF8" w:rsidR="00261DBC" w:rsidRPr="001B66B6" w:rsidRDefault="00261DBC" w:rsidP="00081A61">
      <w:pPr>
        <w:pStyle w:val="ListParagraph"/>
        <w:numPr>
          <w:ilvl w:val="0"/>
          <w:numId w:val="2"/>
        </w:numPr>
      </w:pPr>
      <w:r w:rsidRPr="001B66B6">
        <w:t>No candidate may sit for an examination if he/she has not registered by the deadline provided above. No registration will be accepted at the examination venue, even if the registration fee is paid on site.</w:t>
      </w:r>
    </w:p>
    <w:p w14:paraId="2689CCAE" w14:textId="35A50BEE" w:rsidR="00261DBC" w:rsidRDefault="00261DBC" w:rsidP="00081A61">
      <w:pPr>
        <w:pStyle w:val="ListParagraph"/>
        <w:numPr>
          <w:ilvl w:val="0"/>
          <w:numId w:val="2"/>
        </w:numPr>
      </w:pPr>
      <w:r w:rsidRPr="001B66B6">
        <w:t xml:space="preserve">The registration fee is </w:t>
      </w:r>
      <w:r w:rsidR="008960C3">
        <w:rPr>
          <w:rFonts w:cstheme="minorHAnsi"/>
        </w:rPr>
        <w:t>€</w:t>
      </w:r>
      <w:r w:rsidRPr="001B66B6">
        <w:t>60, to be paid to the FIE. Please note that no applications will be accepted after the deadline and in case of non-payment before the deadline. No payment is needed for the renewal of the license</w:t>
      </w:r>
      <w:r w:rsidR="00081A61">
        <w:t>.</w:t>
      </w:r>
    </w:p>
    <w:p w14:paraId="626B8562" w14:textId="1E7F7B1D" w:rsidR="001B66B6" w:rsidRDefault="001B66B6" w:rsidP="001B66B6">
      <w:r>
        <w:t>FIE Bank details</w:t>
      </w:r>
      <w:r w:rsidR="008960C3">
        <w:t xml:space="preserve"> for payment of exam fee</w:t>
      </w:r>
      <w:r>
        <w:t>:</w:t>
      </w:r>
    </w:p>
    <w:p w14:paraId="51E8E6CE" w14:textId="77777777" w:rsidR="001B66B6" w:rsidRPr="0027032F" w:rsidRDefault="001B66B6" w:rsidP="001B66B6">
      <w:pPr>
        <w:rPr>
          <w:lang w:val="fr-FR"/>
        </w:rPr>
      </w:pPr>
      <w:r w:rsidRPr="0027032F">
        <w:rPr>
          <w:lang w:val="fr-FR"/>
        </w:rPr>
        <w:t>International Fencing Federation</w:t>
      </w:r>
    </w:p>
    <w:p w14:paraId="6EEB48D8" w14:textId="77777777" w:rsidR="001B66B6" w:rsidRPr="001B66B6" w:rsidRDefault="001B66B6" w:rsidP="001B66B6">
      <w:pPr>
        <w:rPr>
          <w:lang w:val="fr-FR"/>
        </w:rPr>
      </w:pPr>
      <w:r w:rsidRPr="001B66B6">
        <w:rPr>
          <w:lang w:val="fr-FR"/>
        </w:rPr>
        <w:t>Banque Lombard Odier &amp; Cie SA</w:t>
      </w:r>
    </w:p>
    <w:p w14:paraId="535688C5" w14:textId="77777777" w:rsidR="001B66B6" w:rsidRPr="001B66B6" w:rsidRDefault="001B66B6" w:rsidP="001B66B6">
      <w:pPr>
        <w:rPr>
          <w:lang w:val="fr-FR"/>
        </w:rPr>
      </w:pPr>
      <w:r w:rsidRPr="001B66B6">
        <w:rPr>
          <w:lang w:val="fr-FR"/>
        </w:rPr>
        <w:t>Place Saint-François 11, 1003 Lausanne, Switzerland</w:t>
      </w:r>
    </w:p>
    <w:p w14:paraId="39C9C29C" w14:textId="77777777" w:rsidR="001B66B6" w:rsidRDefault="001B66B6" w:rsidP="001B66B6">
      <w:r>
        <w:t>Account: 546057 00</w:t>
      </w:r>
    </w:p>
    <w:p w14:paraId="0C3BBABC" w14:textId="77777777" w:rsidR="001B66B6" w:rsidRDefault="001B66B6" w:rsidP="001B66B6">
      <w:r>
        <w:t>IBAN CH10 0876 0000 0546 0570 0</w:t>
      </w:r>
    </w:p>
    <w:p w14:paraId="239CD363" w14:textId="6A776C86" w:rsidR="001B66B6" w:rsidRPr="001B66B6" w:rsidRDefault="001B66B6" w:rsidP="001B66B6">
      <w:r>
        <w:t>SWIFT code: LOCYCHGGXXX</w:t>
      </w:r>
    </w:p>
    <w:p w14:paraId="36151AFD" w14:textId="77777777" w:rsidR="001B66B6" w:rsidRDefault="001B66B6">
      <w:r>
        <w:br w:type="page"/>
      </w:r>
    </w:p>
    <w:p w14:paraId="37B896C5" w14:textId="028B53A9" w:rsidR="00261DBC" w:rsidRPr="00246D06" w:rsidRDefault="00261DBC" w:rsidP="00261DBC">
      <w:pPr>
        <w:rPr>
          <w:caps/>
        </w:rPr>
      </w:pPr>
      <w:r w:rsidRPr="00246D06">
        <w:rPr>
          <w:caps/>
        </w:rPr>
        <w:lastRenderedPageBreak/>
        <w:t>Venues &amp; Contact Organiser:</w:t>
      </w:r>
    </w:p>
    <w:p w14:paraId="3F7CDDA1" w14:textId="1B3263DD" w:rsidR="00261DBC" w:rsidRPr="00FE2ADF" w:rsidRDefault="00261DBC" w:rsidP="00261DBC">
      <w:r w:rsidRPr="00FE2ADF">
        <w:t xml:space="preserve">- </w:t>
      </w:r>
      <w:r w:rsidR="00FE2ADF" w:rsidRPr="00FE2ADF">
        <w:t xml:space="preserve">Southern Sun, </w:t>
      </w:r>
      <w:r w:rsidR="008960C3">
        <w:t xml:space="preserve">Rivonia Road, </w:t>
      </w:r>
      <w:r w:rsidR="00FE2ADF" w:rsidRPr="00FE2ADF">
        <w:t xml:space="preserve">Sandton, Johannesburg, </w:t>
      </w:r>
      <w:r w:rsidR="00FE2ADF">
        <w:t>South Africa</w:t>
      </w:r>
    </w:p>
    <w:p w14:paraId="344F5011" w14:textId="5F52D8D7" w:rsidR="00261DBC" w:rsidRPr="001B66B6" w:rsidRDefault="00261DBC" w:rsidP="00261DBC">
      <w:r w:rsidRPr="001B66B6">
        <w:t>- Fencing Federation</w:t>
      </w:r>
      <w:r w:rsidR="001B66B6">
        <w:t xml:space="preserve"> of South Africa</w:t>
      </w:r>
    </w:p>
    <w:p w14:paraId="0733BF3E" w14:textId="5BCFB069" w:rsidR="00261DBC" w:rsidRPr="001B66B6" w:rsidRDefault="00261DBC" w:rsidP="00261DBC">
      <w:r w:rsidRPr="001B66B6">
        <w:t>Tel: +</w:t>
      </w:r>
      <w:r w:rsidR="001B66B6">
        <w:t>27 72 931 6887</w:t>
      </w:r>
    </w:p>
    <w:p w14:paraId="673C6EB6" w14:textId="1661CB5E" w:rsidR="00261DBC" w:rsidRPr="00246D06" w:rsidRDefault="00261DBC" w:rsidP="00261DBC">
      <w:pPr>
        <w:rPr>
          <w:lang w:val="fr-FR"/>
        </w:rPr>
      </w:pPr>
      <w:r w:rsidRPr="00246D06">
        <w:rPr>
          <w:lang w:val="fr-FR"/>
        </w:rPr>
        <w:t xml:space="preserve">e-mail: </w:t>
      </w:r>
      <w:r w:rsidR="001B66B6" w:rsidRPr="00246D06">
        <w:rPr>
          <w:lang w:val="fr-FR"/>
        </w:rPr>
        <w:t>secretary@safefencer.co.za</w:t>
      </w:r>
    </w:p>
    <w:p w14:paraId="6DF3235F" w14:textId="77777777" w:rsidR="001B66B6" w:rsidRPr="00246D06" w:rsidRDefault="001B66B6" w:rsidP="00261DBC">
      <w:pPr>
        <w:rPr>
          <w:lang w:val="fr-FR"/>
        </w:rPr>
      </w:pPr>
    </w:p>
    <w:p w14:paraId="14701702" w14:textId="49AF87A2" w:rsidR="00261DBC" w:rsidRPr="001B66B6" w:rsidRDefault="00261DBC" w:rsidP="00261DBC">
      <w:r w:rsidRPr="001B66B6">
        <w:t>VISA &amp; AIRPORT</w:t>
      </w:r>
    </w:p>
    <w:p w14:paraId="2B2F67DE" w14:textId="09CCD32A" w:rsidR="00261DBC" w:rsidRPr="001B66B6" w:rsidRDefault="00261DBC" w:rsidP="00261DBC">
      <w:r w:rsidRPr="001B66B6">
        <w:t xml:space="preserve">- Please check visa requirements for </w:t>
      </w:r>
      <w:r w:rsidR="001B66B6">
        <w:t xml:space="preserve">South Africa </w:t>
      </w:r>
      <w:r w:rsidRPr="001B66B6">
        <w:t>before making your reservations.</w:t>
      </w:r>
    </w:p>
    <w:p w14:paraId="10A0743A" w14:textId="668F2ED6" w:rsidR="00261DBC" w:rsidRPr="001B66B6" w:rsidRDefault="00261DBC" w:rsidP="00261DBC">
      <w:r w:rsidRPr="001B66B6">
        <w:t>If you require an invitation or assistance with visas, please</w:t>
      </w:r>
      <w:r w:rsidR="001B66B6">
        <w:t xml:space="preserve"> s</w:t>
      </w:r>
      <w:r w:rsidRPr="001B66B6">
        <w:t>end cop</w:t>
      </w:r>
      <w:r w:rsidR="00A5689B">
        <w:t>y</w:t>
      </w:r>
      <w:r w:rsidRPr="001B66B6">
        <w:t xml:space="preserve"> of passport</w:t>
      </w:r>
      <w:r w:rsidR="001B66B6">
        <w:t>(</w:t>
      </w:r>
      <w:r w:rsidRPr="001B66B6">
        <w:t>s</w:t>
      </w:r>
      <w:r w:rsidR="001B66B6">
        <w:t>)</w:t>
      </w:r>
      <w:r w:rsidRPr="001B66B6">
        <w:t xml:space="preserve"> to </w:t>
      </w:r>
      <w:hyperlink r:id="rId10" w:history="1">
        <w:r w:rsidR="001B66B6" w:rsidRPr="001F401F">
          <w:rPr>
            <w:rStyle w:val="Hyperlink"/>
          </w:rPr>
          <w:t>secretary@safencer.co.za</w:t>
        </w:r>
      </w:hyperlink>
      <w:r w:rsidR="001B66B6">
        <w:t xml:space="preserve"> </w:t>
      </w:r>
    </w:p>
    <w:p w14:paraId="769795E1" w14:textId="1C0C0398" w:rsidR="00261DBC" w:rsidRPr="001B66B6" w:rsidRDefault="00261DBC" w:rsidP="00261DBC">
      <w:r w:rsidRPr="001B66B6">
        <w:t xml:space="preserve">AIRPORT: </w:t>
      </w:r>
      <w:r w:rsidR="001B66B6">
        <w:t>OR Tambo Johannesburg</w:t>
      </w:r>
      <w:r w:rsidRPr="001B66B6">
        <w:t xml:space="preserve"> International Airport,</w:t>
      </w:r>
    </w:p>
    <w:p w14:paraId="5B593082" w14:textId="77777777" w:rsidR="001B66B6" w:rsidRDefault="001B66B6" w:rsidP="00261DBC"/>
    <w:p w14:paraId="305DDD83" w14:textId="13F28EB3" w:rsidR="00261DBC" w:rsidRPr="001B66B6" w:rsidRDefault="00261DBC" w:rsidP="00261DBC">
      <w:r w:rsidRPr="001B66B6">
        <w:t>COVID-19 ENTRY CONDITIONS</w:t>
      </w:r>
    </w:p>
    <w:p w14:paraId="05D216EE" w14:textId="7B198B74" w:rsidR="00261DBC" w:rsidRPr="001B66B6" w:rsidRDefault="001B66B6" w:rsidP="001B66B6">
      <w:r>
        <w:t>As at 10 July 2023, there are no Covid requirements for South Africa</w:t>
      </w:r>
      <w:r w:rsidR="00FE2ADF">
        <w:t>.</w:t>
      </w:r>
    </w:p>
    <w:p w14:paraId="222EB40A" w14:textId="77777777" w:rsidR="00261DBC" w:rsidRPr="001B66B6" w:rsidRDefault="00261DBC" w:rsidP="00261DBC"/>
    <w:p w14:paraId="716B4EAE" w14:textId="4D49A8CB" w:rsidR="00261DBC" w:rsidRPr="001B66B6" w:rsidRDefault="00261DBC" w:rsidP="00261DBC">
      <w:r w:rsidRPr="001B66B6">
        <w:t>PROGRAMME</w:t>
      </w:r>
    </w:p>
    <w:p w14:paraId="1A401644" w14:textId="03DA28F5" w:rsidR="00487A5C" w:rsidRPr="001B66B6" w:rsidRDefault="00487A5C" w:rsidP="00261DBC">
      <w:r w:rsidRPr="001B66B6">
        <w:rPr>
          <w:noProof/>
        </w:rPr>
        <w:drawing>
          <wp:inline distT="0" distB="0" distL="0" distR="0" wp14:anchorId="63620416" wp14:editId="1CEE583B">
            <wp:extent cx="3620328" cy="2686050"/>
            <wp:effectExtent l="0" t="0" r="0" b="0"/>
            <wp:docPr id="1074778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77888" name=""/>
                    <pic:cNvPicPr/>
                  </pic:nvPicPr>
                  <pic:blipFill>
                    <a:blip r:embed="rId11"/>
                    <a:stretch>
                      <a:fillRect/>
                    </a:stretch>
                  </pic:blipFill>
                  <pic:spPr>
                    <a:xfrm>
                      <a:off x="0" y="0"/>
                      <a:ext cx="3623988" cy="2688766"/>
                    </a:xfrm>
                    <a:prstGeom prst="rect">
                      <a:avLst/>
                    </a:prstGeom>
                  </pic:spPr>
                </pic:pic>
              </a:graphicData>
            </a:graphic>
          </wp:inline>
        </w:drawing>
      </w:r>
    </w:p>
    <w:p w14:paraId="50438AA7" w14:textId="77777777" w:rsidR="00261DBC" w:rsidRPr="001B66B6" w:rsidRDefault="00261DBC" w:rsidP="00261DBC"/>
    <w:p w14:paraId="5A6F8434" w14:textId="5930E052" w:rsidR="00B72D88" w:rsidRPr="00A5689B" w:rsidRDefault="00A5689B" w:rsidP="00261DBC">
      <w:pPr>
        <w:rPr>
          <w:caps/>
        </w:rPr>
      </w:pPr>
      <w:r w:rsidRPr="00A5689B">
        <w:rPr>
          <w:caps/>
        </w:rPr>
        <w:t>Reception, Accommodation &amp; Transport</w:t>
      </w:r>
    </w:p>
    <w:p w14:paraId="3F48BD13" w14:textId="6A64ED06" w:rsidR="00B72D88" w:rsidRDefault="00B72D88" w:rsidP="00261DBC">
      <w:r w:rsidRPr="001B66B6">
        <w:t>Accommodation, as well as the theoretical and video portions of the exam will be held at Southern Sun Sandton.  The practical portion of the exam will be held at the South African National Championships</w:t>
      </w:r>
      <w:r w:rsidR="00A5689B">
        <w:t>.</w:t>
      </w:r>
    </w:p>
    <w:p w14:paraId="5CE816C4" w14:textId="77777777" w:rsidR="00A5689B" w:rsidRDefault="00A5689B" w:rsidP="00261DBC"/>
    <w:p w14:paraId="0D7B2E87" w14:textId="7F442E4C" w:rsidR="001D6E89" w:rsidRDefault="001D6E89" w:rsidP="00C9540E">
      <w:pPr>
        <w:jc w:val="center"/>
      </w:pPr>
      <w:r>
        <w:rPr>
          <w:noProof/>
        </w:rPr>
        <w:lastRenderedPageBreak/>
        <w:drawing>
          <wp:inline distT="0" distB="0" distL="0" distR="0" wp14:anchorId="3A3B6D8D" wp14:editId="28350CBA">
            <wp:extent cx="1530350" cy="1016201"/>
            <wp:effectExtent l="0" t="0" r="0" b="0"/>
            <wp:docPr id="20725794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579454" name="Picture 2072579454"/>
                    <pic:cNvPicPr/>
                  </pic:nvPicPr>
                  <pic:blipFill>
                    <a:blip r:embed="rId12">
                      <a:extLst>
                        <a:ext uri="{28A0092B-C50C-407E-A947-70E740481C1C}">
                          <a14:useLocalDpi xmlns:a14="http://schemas.microsoft.com/office/drawing/2010/main" val="0"/>
                        </a:ext>
                      </a:extLst>
                    </a:blip>
                    <a:stretch>
                      <a:fillRect/>
                    </a:stretch>
                  </pic:blipFill>
                  <pic:spPr>
                    <a:xfrm>
                      <a:off x="0" y="0"/>
                      <a:ext cx="1543376" cy="1024851"/>
                    </a:xfrm>
                    <a:prstGeom prst="rect">
                      <a:avLst/>
                    </a:prstGeom>
                  </pic:spPr>
                </pic:pic>
              </a:graphicData>
            </a:graphic>
          </wp:inline>
        </w:drawing>
      </w:r>
      <w:r>
        <w:rPr>
          <w:noProof/>
        </w:rPr>
        <w:drawing>
          <wp:inline distT="0" distB="0" distL="0" distR="0" wp14:anchorId="5BB1FE03" wp14:editId="2D7FA033">
            <wp:extent cx="1485900" cy="984704"/>
            <wp:effectExtent l="0" t="0" r="0" b="6350"/>
            <wp:docPr id="827569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56904" name="Picture 82756904"/>
                    <pic:cNvPicPr/>
                  </pic:nvPicPr>
                  <pic:blipFill>
                    <a:blip r:embed="rId13">
                      <a:extLst>
                        <a:ext uri="{28A0092B-C50C-407E-A947-70E740481C1C}">
                          <a14:useLocalDpi xmlns:a14="http://schemas.microsoft.com/office/drawing/2010/main" val="0"/>
                        </a:ext>
                      </a:extLst>
                    </a:blip>
                    <a:stretch>
                      <a:fillRect/>
                    </a:stretch>
                  </pic:blipFill>
                  <pic:spPr>
                    <a:xfrm>
                      <a:off x="0" y="0"/>
                      <a:ext cx="1496460" cy="991702"/>
                    </a:xfrm>
                    <a:prstGeom prst="rect">
                      <a:avLst/>
                    </a:prstGeom>
                  </pic:spPr>
                </pic:pic>
              </a:graphicData>
            </a:graphic>
          </wp:inline>
        </w:drawing>
      </w:r>
      <w:r>
        <w:rPr>
          <w:noProof/>
        </w:rPr>
        <w:drawing>
          <wp:inline distT="0" distB="0" distL="0" distR="0" wp14:anchorId="482D0162" wp14:editId="178787F8">
            <wp:extent cx="1441450" cy="960967"/>
            <wp:effectExtent l="0" t="0" r="6350" b="0"/>
            <wp:docPr id="2056065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06513" name="Picture 205606513"/>
                    <pic:cNvPicPr/>
                  </pic:nvPicPr>
                  <pic:blipFill>
                    <a:blip r:embed="rId14">
                      <a:extLst>
                        <a:ext uri="{28A0092B-C50C-407E-A947-70E740481C1C}">
                          <a14:useLocalDpi xmlns:a14="http://schemas.microsoft.com/office/drawing/2010/main" val="0"/>
                        </a:ext>
                      </a:extLst>
                    </a:blip>
                    <a:stretch>
                      <a:fillRect/>
                    </a:stretch>
                  </pic:blipFill>
                  <pic:spPr>
                    <a:xfrm>
                      <a:off x="0" y="0"/>
                      <a:ext cx="1444500" cy="963000"/>
                    </a:xfrm>
                    <a:prstGeom prst="rect">
                      <a:avLst/>
                    </a:prstGeom>
                  </pic:spPr>
                </pic:pic>
              </a:graphicData>
            </a:graphic>
          </wp:inline>
        </w:drawing>
      </w:r>
      <w:r>
        <w:rPr>
          <w:noProof/>
        </w:rPr>
        <w:drawing>
          <wp:inline distT="0" distB="0" distL="0" distR="0" wp14:anchorId="570F93AC" wp14:editId="78531570">
            <wp:extent cx="1504950" cy="951746"/>
            <wp:effectExtent l="0" t="0" r="0" b="1270"/>
            <wp:docPr id="11739425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942523" name="Picture 1173942523"/>
                    <pic:cNvPicPr/>
                  </pic:nvPicPr>
                  <pic:blipFill>
                    <a:blip r:embed="rId15">
                      <a:extLst>
                        <a:ext uri="{28A0092B-C50C-407E-A947-70E740481C1C}">
                          <a14:useLocalDpi xmlns:a14="http://schemas.microsoft.com/office/drawing/2010/main" val="0"/>
                        </a:ext>
                      </a:extLst>
                    </a:blip>
                    <a:stretch>
                      <a:fillRect/>
                    </a:stretch>
                  </pic:blipFill>
                  <pic:spPr>
                    <a:xfrm>
                      <a:off x="0" y="0"/>
                      <a:ext cx="1524726" cy="964253"/>
                    </a:xfrm>
                    <a:prstGeom prst="rect">
                      <a:avLst/>
                    </a:prstGeom>
                  </pic:spPr>
                </pic:pic>
              </a:graphicData>
            </a:graphic>
          </wp:inline>
        </w:drawing>
      </w:r>
      <w:r>
        <w:rPr>
          <w:noProof/>
        </w:rPr>
        <w:drawing>
          <wp:inline distT="0" distB="0" distL="0" distR="0" wp14:anchorId="12DE848A" wp14:editId="4C04EAE6">
            <wp:extent cx="1555750" cy="952500"/>
            <wp:effectExtent l="0" t="0" r="6350" b="0"/>
            <wp:docPr id="168133177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331775" name="Picture 1681331775"/>
                    <pic:cNvPicPr/>
                  </pic:nvPicPr>
                  <pic:blipFill>
                    <a:blip r:embed="rId16">
                      <a:extLst>
                        <a:ext uri="{28A0092B-C50C-407E-A947-70E740481C1C}">
                          <a14:useLocalDpi xmlns:a14="http://schemas.microsoft.com/office/drawing/2010/main" val="0"/>
                        </a:ext>
                      </a:extLst>
                    </a:blip>
                    <a:stretch>
                      <a:fillRect/>
                    </a:stretch>
                  </pic:blipFill>
                  <pic:spPr>
                    <a:xfrm>
                      <a:off x="0" y="0"/>
                      <a:ext cx="1558317" cy="954072"/>
                    </a:xfrm>
                    <a:prstGeom prst="rect">
                      <a:avLst/>
                    </a:prstGeom>
                  </pic:spPr>
                </pic:pic>
              </a:graphicData>
            </a:graphic>
          </wp:inline>
        </w:drawing>
      </w:r>
      <w:r>
        <w:rPr>
          <w:noProof/>
        </w:rPr>
        <w:drawing>
          <wp:inline distT="0" distB="0" distL="0" distR="0" wp14:anchorId="75B1122B" wp14:editId="5ACB8F66">
            <wp:extent cx="1425575" cy="950383"/>
            <wp:effectExtent l="0" t="0" r="3175" b="2540"/>
            <wp:docPr id="134727988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279883" name="Picture 1347279883"/>
                    <pic:cNvPicPr/>
                  </pic:nvPicPr>
                  <pic:blipFill>
                    <a:blip r:embed="rId17">
                      <a:extLst>
                        <a:ext uri="{28A0092B-C50C-407E-A947-70E740481C1C}">
                          <a14:useLocalDpi xmlns:a14="http://schemas.microsoft.com/office/drawing/2010/main" val="0"/>
                        </a:ext>
                      </a:extLst>
                    </a:blip>
                    <a:stretch>
                      <a:fillRect/>
                    </a:stretch>
                  </pic:blipFill>
                  <pic:spPr>
                    <a:xfrm>
                      <a:off x="0" y="0"/>
                      <a:ext cx="1434923" cy="956615"/>
                    </a:xfrm>
                    <a:prstGeom prst="rect">
                      <a:avLst/>
                    </a:prstGeom>
                  </pic:spPr>
                </pic:pic>
              </a:graphicData>
            </a:graphic>
          </wp:inline>
        </w:drawing>
      </w:r>
    </w:p>
    <w:tbl>
      <w:tblPr>
        <w:tblStyle w:val="TableGrid"/>
        <w:tblW w:w="0" w:type="auto"/>
        <w:tblLook w:val="04A0" w:firstRow="1" w:lastRow="0" w:firstColumn="1" w:lastColumn="0" w:noHBand="0" w:noVBand="1"/>
      </w:tblPr>
      <w:tblGrid>
        <w:gridCol w:w="3061"/>
        <w:gridCol w:w="3076"/>
        <w:gridCol w:w="2879"/>
      </w:tblGrid>
      <w:tr w:rsidR="001D6E89" w14:paraId="6E3C9F3A" w14:textId="7C899789" w:rsidTr="001D6E89">
        <w:tc>
          <w:tcPr>
            <w:tcW w:w="3061" w:type="dxa"/>
          </w:tcPr>
          <w:p w14:paraId="5F2F4463" w14:textId="5E8D117B" w:rsidR="001D6E89" w:rsidRDefault="001D6E89" w:rsidP="001D6E89">
            <w:pPr>
              <w:jc w:val="center"/>
            </w:pPr>
            <w:r>
              <w:t>Hotel</w:t>
            </w:r>
          </w:p>
        </w:tc>
        <w:tc>
          <w:tcPr>
            <w:tcW w:w="3076" w:type="dxa"/>
          </w:tcPr>
          <w:p w14:paraId="335F689A" w14:textId="737C4E00" w:rsidR="001D6E89" w:rsidRDefault="001D6E89" w:rsidP="001D6E89">
            <w:pPr>
              <w:jc w:val="center"/>
            </w:pPr>
            <w:r>
              <w:t>Room</w:t>
            </w:r>
          </w:p>
        </w:tc>
        <w:tc>
          <w:tcPr>
            <w:tcW w:w="2879" w:type="dxa"/>
          </w:tcPr>
          <w:p w14:paraId="45876046" w14:textId="5B6BB40B" w:rsidR="001D6E89" w:rsidRDefault="001D6E89" w:rsidP="001D6E89">
            <w:pPr>
              <w:jc w:val="center"/>
            </w:pPr>
            <w:bookmarkStart w:id="1" w:name="_Hlk140148278"/>
            <w:r>
              <w:rPr>
                <w:rFonts w:cstheme="minorHAnsi"/>
              </w:rPr>
              <w:t>€</w:t>
            </w:r>
            <w:bookmarkEnd w:id="1"/>
          </w:p>
        </w:tc>
      </w:tr>
      <w:tr w:rsidR="001D6E89" w14:paraId="4B55635D" w14:textId="758540DB" w:rsidTr="001D6E89">
        <w:tc>
          <w:tcPr>
            <w:tcW w:w="3061" w:type="dxa"/>
            <w:vMerge w:val="restart"/>
          </w:tcPr>
          <w:p w14:paraId="26B5789F" w14:textId="6706ED9A" w:rsidR="001D6E89" w:rsidRDefault="001D6E89" w:rsidP="001D6E89">
            <w:pPr>
              <w:jc w:val="center"/>
            </w:pPr>
            <w:r>
              <w:t>****</w:t>
            </w:r>
          </w:p>
        </w:tc>
        <w:tc>
          <w:tcPr>
            <w:tcW w:w="3076" w:type="dxa"/>
          </w:tcPr>
          <w:p w14:paraId="1AE12BAE" w14:textId="760E3DB4" w:rsidR="001D6E89" w:rsidRDefault="001D6E89" w:rsidP="001D6E89">
            <w:pPr>
              <w:jc w:val="center"/>
            </w:pPr>
            <w:r>
              <w:t>Single</w:t>
            </w:r>
          </w:p>
        </w:tc>
        <w:tc>
          <w:tcPr>
            <w:tcW w:w="2879" w:type="dxa"/>
          </w:tcPr>
          <w:p w14:paraId="14161330" w14:textId="70310E53" w:rsidR="001D6E89" w:rsidRDefault="001D6E89" w:rsidP="001D6E89">
            <w:pPr>
              <w:jc w:val="center"/>
            </w:pPr>
            <w:r>
              <w:rPr>
                <w:rFonts w:cstheme="minorHAnsi"/>
              </w:rPr>
              <w:t>€</w:t>
            </w:r>
            <w:r w:rsidR="008960C3">
              <w:rPr>
                <w:rFonts w:cstheme="minorHAnsi"/>
              </w:rPr>
              <w:t>1</w:t>
            </w:r>
            <w:r w:rsidR="0027032F">
              <w:rPr>
                <w:rFonts w:cstheme="minorHAnsi"/>
              </w:rPr>
              <w:t>1</w:t>
            </w:r>
            <w:r w:rsidR="008960C3">
              <w:rPr>
                <w:rFonts w:cstheme="minorHAnsi"/>
              </w:rPr>
              <w:t>0</w:t>
            </w:r>
          </w:p>
        </w:tc>
      </w:tr>
      <w:tr w:rsidR="001D6E89" w14:paraId="301C01C1" w14:textId="2DEAD535" w:rsidTr="001D6E89">
        <w:tc>
          <w:tcPr>
            <w:tcW w:w="3061" w:type="dxa"/>
            <w:vMerge/>
          </w:tcPr>
          <w:p w14:paraId="25D1C69F" w14:textId="77777777" w:rsidR="001D6E89" w:rsidRDefault="001D6E89" w:rsidP="001D6E89">
            <w:pPr>
              <w:jc w:val="center"/>
            </w:pPr>
          </w:p>
        </w:tc>
        <w:tc>
          <w:tcPr>
            <w:tcW w:w="3076" w:type="dxa"/>
          </w:tcPr>
          <w:p w14:paraId="7BBD8173" w14:textId="1EF23368" w:rsidR="001D6E89" w:rsidRDefault="001D6E89" w:rsidP="001D6E89">
            <w:pPr>
              <w:jc w:val="center"/>
            </w:pPr>
            <w:r>
              <w:t>Double</w:t>
            </w:r>
          </w:p>
        </w:tc>
        <w:tc>
          <w:tcPr>
            <w:tcW w:w="2879" w:type="dxa"/>
          </w:tcPr>
          <w:p w14:paraId="250211A5" w14:textId="6037DBFA" w:rsidR="001D6E89" w:rsidRDefault="001D6E89" w:rsidP="001D6E89">
            <w:pPr>
              <w:jc w:val="center"/>
            </w:pPr>
            <w:r>
              <w:rPr>
                <w:rFonts w:cstheme="minorHAnsi"/>
              </w:rPr>
              <w:t>€</w:t>
            </w:r>
            <w:r w:rsidR="008960C3">
              <w:rPr>
                <w:rFonts w:cstheme="minorHAnsi"/>
              </w:rPr>
              <w:t>145</w:t>
            </w:r>
          </w:p>
        </w:tc>
      </w:tr>
    </w:tbl>
    <w:p w14:paraId="7454FB84" w14:textId="77777777" w:rsidR="00A5689B" w:rsidRDefault="00A5689B" w:rsidP="00261DBC"/>
    <w:p w14:paraId="02C24DD0" w14:textId="35BD6568" w:rsidR="001D6E89" w:rsidRDefault="001D6E89" w:rsidP="00261DBC">
      <w:r>
        <w:t>Prices are bed &amp; breakfast. Prices include hotel shuttle to surrounding shopping malls and transport to the competition.</w:t>
      </w:r>
    </w:p>
    <w:p w14:paraId="56E97B50" w14:textId="3A7EAA64" w:rsidR="001D6E89" w:rsidRDefault="001D6E89" w:rsidP="00261DBC">
      <w:r>
        <w:t>Meals can be arranged in advance at a cost per person:</w:t>
      </w:r>
    </w:p>
    <w:p w14:paraId="3F86B9CF" w14:textId="0990D010" w:rsidR="001D6E89" w:rsidRDefault="001D6E89" w:rsidP="00261DBC">
      <w:r>
        <w:t>Lunch</w:t>
      </w:r>
      <w:r w:rsidR="00246D06">
        <w:t xml:space="preserve"> or Dinner</w:t>
      </w:r>
      <w:r>
        <w:t xml:space="preserve"> </w:t>
      </w:r>
      <w:r w:rsidRPr="001D6E89">
        <w:t>€</w:t>
      </w:r>
      <w:r w:rsidR="00246D06">
        <w:t>15</w:t>
      </w:r>
    </w:p>
    <w:p w14:paraId="046D67DD" w14:textId="77777777" w:rsidR="001D6E89" w:rsidRDefault="001D6E89" w:rsidP="00261DBC"/>
    <w:p w14:paraId="5DC62D88" w14:textId="4AD7DEAF" w:rsidR="001D6E89" w:rsidRDefault="001D6E89" w:rsidP="00261DBC">
      <w:r>
        <w:t xml:space="preserve">Airport transfers can be arranged for </w:t>
      </w:r>
      <w:r w:rsidRPr="001D6E89">
        <w:t>€</w:t>
      </w:r>
      <w:r w:rsidR="00246D06">
        <w:t>32</w:t>
      </w:r>
      <w:r>
        <w:t xml:space="preserve"> per person, return.</w:t>
      </w:r>
    </w:p>
    <w:p w14:paraId="151E8679" w14:textId="77777777" w:rsidR="001D6E89" w:rsidRDefault="001D6E89" w:rsidP="00261DBC"/>
    <w:p w14:paraId="209A8D96" w14:textId="2316B555" w:rsidR="001D6E89" w:rsidRPr="001B66B6" w:rsidRDefault="001D6E89" w:rsidP="00261DBC">
      <w:r>
        <w:t>Accommodation, meal</w:t>
      </w:r>
      <w:r w:rsidR="00C9540E">
        <w:t>s</w:t>
      </w:r>
      <w:r>
        <w:t xml:space="preserve"> and transfer bookings must be made with the organisers by 1 September 2023.</w:t>
      </w:r>
    </w:p>
    <w:p w14:paraId="0D8F4E3A" w14:textId="77777777" w:rsidR="001B66B6" w:rsidRPr="001B66B6" w:rsidRDefault="001B66B6" w:rsidP="00261DBC"/>
    <w:p w14:paraId="425AE439" w14:textId="77777777" w:rsidR="001B66B6" w:rsidRPr="001B66B6" w:rsidRDefault="001B66B6" w:rsidP="00261DBC"/>
    <w:p w14:paraId="18670FC0" w14:textId="77777777" w:rsidR="00261DBC" w:rsidRPr="001B66B6" w:rsidRDefault="00261DBC" w:rsidP="00261DBC"/>
    <w:p w14:paraId="5CE41770" w14:textId="66E3BB21" w:rsidR="00261DBC" w:rsidRPr="001B66B6" w:rsidRDefault="00261DBC" w:rsidP="00261DBC">
      <w:r w:rsidRPr="001B66B6">
        <w:t xml:space="preserve">The payment of all the expenses will have to be done </w:t>
      </w:r>
      <w:r w:rsidR="00C9540E">
        <w:t>via international transfer against an invoice raised by the FFSA prior to arrival.  Due to South African Reserve Bank rules, invoices will be raised in Rands at the prevailing exchange rate.</w:t>
      </w:r>
    </w:p>
    <w:p w14:paraId="113CBD32" w14:textId="613E036F" w:rsidR="00261DBC" w:rsidRPr="001B66B6" w:rsidRDefault="00261DBC" w:rsidP="00261DBC">
      <w:r w:rsidRPr="001B66B6">
        <w:t xml:space="preserve">Credit cards and cheques will not be accepted. All extras are at the charge of the participants and must be paid before </w:t>
      </w:r>
      <w:r w:rsidR="00C9540E">
        <w:t>c</w:t>
      </w:r>
      <w:r w:rsidRPr="001B66B6">
        <w:t>heck-out</w:t>
      </w:r>
      <w:r w:rsidR="00C9540E">
        <w:t>.</w:t>
      </w:r>
    </w:p>
    <w:sectPr w:rsidR="00261DBC" w:rsidRPr="001B66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5A2E"/>
    <w:multiLevelType w:val="hybridMultilevel"/>
    <w:tmpl w:val="ACB2C5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7AF30F42"/>
    <w:multiLevelType w:val="hybridMultilevel"/>
    <w:tmpl w:val="1400A3B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859511729">
    <w:abstractNumId w:val="1"/>
  </w:num>
  <w:num w:numId="2" w16cid:durableId="1688867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BC"/>
    <w:rsid w:val="00081A61"/>
    <w:rsid w:val="001B66B6"/>
    <w:rsid w:val="001D6E89"/>
    <w:rsid w:val="00246D06"/>
    <w:rsid w:val="00261DBC"/>
    <w:rsid w:val="0027032F"/>
    <w:rsid w:val="00457D56"/>
    <w:rsid w:val="00487A5C"/>
    <w:rsid w:val="008960C3"/>
    <w:rsid w:val="00A5689B"/>
    <w:rsid w:val="00B47E76"/>
    <w:rsid w:val="00B72D88"/>
    <w:rsid w:val="00C9540E"/>
    <w:rsid w:val="00DE749E"/>
    <w:rsid w:val="00FE2A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A9114"/>
  <w15:chartTrackingRefBased/>
  <w15:docId w15:val="{15F7EBBC-EDC9-40C8-BC39-46C3096C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DBC"/>
    <w:rPr>
      <w:color w:val="0563C1" w:themeColor="hyperlink"/>
      <w:u w:val="single"/>
    </w:rPr>
  </w:style>
  <w:style w:type="character" w:styleId="UnresolvedMention">
    <w:name w:val="Unresolved Mention"/>
    <w:basedOn w:val="DefaultParagraphFont"/>
    <w:uiPriority w:val="99"/>
    <w:semiHidden/>
    <w:unhideWhenUsed/>
    <w:rsid w:val="00261DBC"/>
    <w:rPr>
      <w:color w:val="605E5C"/>
      <w:shd w:val="clear" w:color="auto" w:fill="E1DFDD"/>
    </w:rPr>
  </w:style>
  <w:style w:type="paragraph" w:styleId="ListParagraph">
    <w:name w:val="List Paragraph"/>
    <w:basedOn w:val="Normal"/>
    <w:uiPriority w:val="34"/>
    <w:qFormat/>
    <w:rsid w:val="00261DBC"/>
    <w:pPr>
      <w:ind w:left="720"/>
      <w:contextualSpacing/>
    </w:pPr>
  </w:style>
  <w:style w:type="table" w:styleId="TableGrid">
    <w:name w:val="Table Grid"/>
    <w:basedOn w:val="TableNormal"/>
    <w:uiPriority w:val="39"/>
    <w:rsid w:val="00A56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a.bodrova@fie.ch" TargetMode="External"/><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8.jpg"/><Relationship Id="rId10" Type="http://schemas.openxmlformats.org/officeDocument/2006/relationships/hyperlink" Target="mailto:secretary@safencer.co.z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ovak@global.co.za" TargetMode="External"/><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Lombard</dc:creator>
  <cp:keywords/>
  <dc:description/>
  <cp:lastModifiedBy>Louise Lombard</cp:lastModifiedBy>
  <cp:revision>7</cp:revision>
  <dcterms:created xsi:type="dcterms:W3CDTF">2023-07-13T08:51:00Z</dcterms:created>
  <dcterms:modified xsi:type="dcterms:W3CDTF">2023-07-14T12:00:00Z</dcterms:modified>
</cp:coreProperties>
</file>