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8C1B" w14:textId="77777777" w:rsidR="00780588" w:rsidRDefault="0064620F">
      <w:r w:rsidRPr="0064620F">
        <w:rPr>
          <w:noProof/>
          <w:lang w:val="ru-RU" w:eastAsia="ru-RU"/>
        </w:rPr>
        <w:drawing>
          <wp:inline distT="0" distB="0" distL="0" distR="0" wp14:anchorId="546F5407" wp14:editId="4DF76E81">
            <wp:extent cx="5760720" cy="3960938"/>
            <wp:effectExtent l="0" t="0" r="0" b="1905"/>
            <wp:docPr id="1" name="Image 1" descr="M:\ADMINISTRATION\logos\FIE\FIE LOGO AMEND 2014\FIE UK LOGOS\2014 AMEND FIE LOGO_RGB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TION\logos\FIE\FIE LOGO AMEND 2014\FIE UK LOGOS\2014 AMEND FIE LOGO_RGB_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C0E6" w14:textId="77777777" w:rsidR="0064620F" w:rsidRPr="0064620F" w:rsidRDefault="0064620F">
      <w:pPr>
        <w:rPr>
          <w:lang w:val="en-GB"/>
        </w:rPr>
      </w:pPr>
    </w:p>
    <w:p w14:paraId="3A6E1045" w14:textId="77777777" w:rsidR="0064620F" w:rsidRPr="0064620F" w:rsidRDefault="0064620F" w:rsidP="0064620F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en-GB"/>
        </w:rPr>
      </w:pPr>
      <w:r w:rsidRPr="0064620F">
        <w:rPr>
          <w:rFonts w:ascii="Arial" w:hAnsi="Arial" w:cs="Arial"/>
          <w:b/>
          <w:color w:val="1F4E79" w:themeColor="accent1" w:themeShade="80"/>
          <w:sz w:val="32"/>
          <w:szCs w:val="32"/>
          <w:lang w:val="en-GB"/>
        </w:rPr>
        <w:t>CALENDAR 2017/2018</w:t>
      </w:r>
    </w:p>
    <w:p w14:paraId="2B73034E" w14:textId="77777777" w:rsidR="0064620F" w:rsidRDefault="0064620F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Open World Cups</w:t>
      </w:r>
      <w:r w:rsidR="00971755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, Grand Prix, Satellites</w:t>
      </w:r>
    </w:p>
    <w:p w14:paraId="765291D0" w14:textId="77777777" w:rsidR="0064620F" w:rsidRDefault="0064620F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Junior World Cups</w:t>
      </w:r>
    </w:p>
    <w:p w14:paraId="58B0C788" w14:textId="77777777" w:rsidR="0064620F" w:rsidRPr="0064620F" w:rsidRDefault="0064620F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p w14:paraId="10E386B3" w14:textId="77777777" w:rsidR="0064620F" w:rsidRPr="0064620F" w:rsidRDefault="0064620F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 w:rsidRPr="0064620F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BID </w:t>
      </w:r>
      <w:r w:rsidR="00971755"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APPLICATION FORM</w:t>
      </w:r>
    </w:p>
    <w:p w14:paraId="03B32FC9" w14:textId="77777777" w:rsidR="0064620F" w:rsidRDefault="00CE485C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>Deadline: July 31</w:t>
      </w:r>
      <w:r w:rsidRPr="00CE485C">
        <w:rPr>
          <w:rFonts w:ascii="Arial" w:hAnsi="Arial" w:cs="Arial"/>
          <w:color w:val="1F4E79" w:themeColor="accent1" w:themeShade="80"/>
          <w:sz w:val="32"/>
          <w:szCs w:val="32"/>
          <w:vertAlign w:val="superscript"/>
          <w:lang w:val="en-GB"/>
        </w:rPr>
        <w:t>st</w:t>
      </w:r>
      <w: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t xml:space="preserve"> 2016</w:t>
      </w:r>
    </w:p>
    <w:p w14:paraId="0C3CF2B0" w14:textId="77777777" w:rsidR="00882136" w:rsidRDefault="00882136" w:rsidP="0064620F">
      <w:pPr>
        <w:jc w:val="center"/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p w14:paraId="1936F40D" w14:textId="77777777" w:rsidR="00740FB4" w:rsidRDefault="00740FB4">
      <w:pP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  <w: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  <w:br w:type="page"/>
      </w:r>
    </w:p>
    <w:p w14:paraId="6C3D4D58" w14:textId="77777777" w:rsidR="00882136" w:rsidRDefault="00882136" w:rsidP="00740FB4">
      <w:pPr>
        <w:rPr>
          <w:rFonts w:ascii="Arial" w:hAnsi="Arial" w:cs="Arial"/>
          <w:color w:val="1F4E79" w:themeColor="accent1" w:themeShade="80"/>
          <w:sz w:val="32"/>
          <w:szCs w:val="32"/>
          <w:lang w:val="en-GB"/>
        </w:rPr>
      </w:pPr>
    </w:p>
    <w:p w14:paraId="06CD12C5" w14:textId="77777777" w:rsidR="00882136" w:rsidRDefault="007152DE" w:rsidP="0064620F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lang w:val="en-GB"/>
        </w:rPr>
      </w:pPr>
      <w:r w:rsidRPr="007152DE">
        <w:rPr>
          <w:rFonts w:ascii="Arial" w:hAnsi="Arial" w:cs="Arial"/>
          <w:b/>
          <w:color w:val="1F4E79" w:themeColor="accent1" w:themeShade="80"/>
          <w:sz w:val="28"/>
          <w:szCs w:val="28"/>
          <w:lang w:val="en-GB"/>
        </w:rPr>
        <w:t>OFFICIAL REFERENCES</w:t>
      </w:r>
    </w:p>
    <w:p w14:paraId="0455D554" w14:textId="77777777" w:rsidR="007152DE" w:rsidRPr="007152DE" w:rsidRDefault="007152DE" w:rsidP="0064620F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lang w:val="en-GB"/>
        </w:rPr>
      </w:pPr>
    </w:p>
    <w:p w14:paraId="6BE5AF1C" w14:textId="77777777" w:rsidR="00882136" w:rsidRPr="00882136" w:rsidRDefault="00882136" w:rsidP="0064620F">
      <w:pPr>
        <w:jc w:val="center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From the FIE Statutes:</w:t>
      </w:r>
    </w:p>
    <w:p w14:paraId="657BBCD5" w14:textId="77777777" w:rsidR="00882136" w:rsidRPr="00882136" w:rsidRDefault="00882136" w:rsidP="00882136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10.1 OFFICIAL COMPETITIONS OF THE F.I.E.</w:t>
      </w:r>
    </w:p>
    <w:p w14:paraId="5708145D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10.1.1 The official competitions of the FIE include the Olympic Gam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es, the Open, Junior, Cadet and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Veteran World Championships, the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individual and team Open World Cups (Category A candidates, Category A, Grand Prix, satellites) and the Junior World Cup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, the zonal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Championships, as well as the Masters and Super Masters tha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t are organised, any qualifying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events for the Olympic Games that are organised, and any other competitions desig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nated by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the Congress of the FIE.</w:t>
      </w:r>
    </w:p>
    <w:p w14:paraId="6C021D95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835C941" w14:textId="77777777" w:rsidR="00882136" w:rsidRDefault="00882136" w:rsidP="00882136">
      <w:pPr>
        <w:jc w:val="center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From the FIE Administrative Rules</w:t>
      </w:r>
    </w:p>
    <w:p w14:paraId="32767A49" w14:textId="77777777" w:rsidR="00882136" w:rsidRPr="00882136" w:rsidRDefault="00882136" w:rsidP="00882136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CHAPTER 2</w:t>
      </w:r>
    </w:p>
    <w:p w14:paraId="063E1ACA" w14:textId="77777777" w:rsidR="00882136" w:rsidRPr="00882136" w:rsidRDefault="00882136" w:rsidP="00882136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INTERNATIONAL CALENDAR OF EVENTS</w:t>
      </w:r>
    </w:p>
    <w:p w14:paraId="179669D0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The official FIE calendar is composed of the following competitions:</w:t>
      </w:r>
    </w:p>
    <w:p w14:paraId="00660D69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 Junior and Cadet World Championships</w:t>
      </w:r>
    </w:p>
    <w:p w14:paraId="661D1523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 World Championships</w:t>
      </w:r>
    </w:p>
    <w:p w14:paraId="04C0CF10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 Veterans World Championships</w:t>
      </w:r>
    </w:p>
    <w:p w14:paraId="73D45786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 Junior World Cup events (individual and team)</w:t>
      </w:r>
    </w:p>
    <w:p w14:paraId="342EB128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 Senior World Cup events (individual and team)</w:t>
      </w:r>
    </w:p>
    <w:p w14:paraId="7E4F2092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 Grand Prix competitions</w:t>
      </w:r>
    </w:p>
    <w:p w14:paraId="3CA18776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 Satellite competitions</w:t>
      </w:r>
    </w:p>
    <w:p w14:paraId="1BD68E9D" w14:textId="77777777" w:rsidR="00882136" w:rsidRP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 The zonal junior and senior championships</w:t>
      </w:r>
    </w:p>
    <w:p w14:paraId="1129E139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 The Masters</w:t>
      </w:r>
    </w:p>
    <w:p w14:paraId="0EB2066D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EAD3858" w14:textId="77777777" w:rsidR="00882136" w:rsidRPr="00882136" w:rsidRDefault="00882136" w:rsidP="00882136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2.5 P</w:t>
      </w:r>
      <w:bookmarkStart w:id="0" w:name="_GoBack"/>
      <w:bookmarkEnd w:id="0"/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RINCIPLES OF THE OFFICIAL FIE CALENDAR</w:t>
      </w:r>
    </w:p>
    <w:p w14:paraId="36578360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2.5.1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The official FIE calendar includes: the World Cup co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mpetitions, both individual and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team, the Grand Prix, the Satellite competitions, the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World Championships, the Zonal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Championships and the Olympic Games.</w:t>
      </w:r>
    </w:p>
    <w:p w14:paraId="5657D9EF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3507A6C" w14:textId="77777777" w:rsidR="00882136" w:rsidRPr="00882136" w:rsidRDefault="00882136" w:rsidP="00882136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2.6 PREPARATI</w:t>
      </w:r>
      <w:r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ON OF THE OFFICIAL FIE CALENDAR</w:t>
      </w:r>
    </w:p>
    <w:p w14:paraId="4175377C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lastRenderedPageBreak/>
        <w:t>2.6.1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Each year, the FIE Sport Department develops a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proposed calendar for the next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season, and forwards it to the member federations. Besides the planned competitions, this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calendar contains "back-up" competitions in each weapon for the Junior World Cup and the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Senior World Cup. These "back-up" competitions are activated by the FIE Sport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Department.</w:t>
      </w:r>
    </w:p>
    <w:p w14:paraId="48DE5702" w14:textId="77777777" w:rsidR="00882136" w:rsidRDefault="0088213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882136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>2.6.2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The calendar of the next season is approved defini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tively on December 15th of each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year. The Executive Committee determines which compet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itions will be World Cup events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and which the Grand Prix competitions. This choice will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be made based on the following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criteria: respect of the specifications by the organisers,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and request for renewal of the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competition the following year. Each year, when the Exe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cutive Committee decides that a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competition will not be renewed the following year, the fir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st back-up competition from the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same continent will take the place of the competition which has no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t been renewed. The non-selected </w:t>
      </w:r>
      <w:r w:rsidRPr="0088213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competition will then take the last place in the back-up competition list.</w:t>
      </w:r>
    </w:p>
    <w:p w14:paraId="14BCB2BC" w14:textId="77777777" w:rsidR="000E3106" w:rsidRDefault="000E3106" w:rsidP="00882136">
      <w:pPr>
        <w:jc w:val="both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62182F5" w14:textId="77777777" w:rsidR="007152DE" w:rsidRDefault="007152DE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6EA9AE5E" w14:textId="77777777" w:rsidR="007152DE" w:rsidRPr="00971755" w:rsidRDefault="001F51A8" w:rsidP="007152DE">
      <w:pPr>
        <w:pStyle w:val="a3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lastRenderedPageBreak/>
        <w:t>BID APPLICATION</w:t>
      </w:r>
      <w:r w:rsidR="007152DE" w:rsidRPr="00971755"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  <w:t xml:space="preserve"> FORM</w:t>
      </w:r>
    </w:p>
    <w:p w14:paraId="7E934348" w14:textId="77777777" w:rsidR="00971755" w:rsidRDefault="00971755" w:rsidP="007152DE">
      <w:pPr>
        <w:pStyle w:val="a3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-GB"/>
        </w:rPr>
      </w:pPr>
    </w:p>
    <w:p w14:paraId="72891A2A" w14:textId="77777777" w:rsidR="007152DE" w:rsidRPr="00971755" w:rsidRDefault="00971755" w:rsidP="00971755">
      <w:pPr>
        <w:pStyle w:val="a3"/>
        <w:jc w:val="both"/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  <w:t>For avoidance of doubt, separate documents are to be filled for each competition</w:t>
      </w:r>
    </w:p>
    <w:p w14:paraId="10BDA496" w14:textId="77777777" w:rsidR="00971755" w:rsidRPr="00971755" w:rsidRDefault="00971755" w:rsidP="007152DE">
      <w:pPr>
        <w:pStyle w:val="a3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</w:p>
    <w:p w14:paraId="565FD48D" w14:textId="77777777" w:rsidR="007152DE" w:rsidRPr="00971755" w:rsidRDefault="001F51A8" w:rsidP="007152DE">
      <w:pPr>
        <w:pStyle w:val="a3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t>NATIONAL FEDERATION: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0FB4" w:rsidRPr="00971755" w14:paraId="3D76857A" w14:textId="77777777" w:rsidTr="00740FB4">
        <w:trPr>
          <w:trHeight w:val="495"/>
        </w:trPr>
        <w:tc>
          <w:tcPr>
            <w:tcW w:w="9062" w:type="dxa"/>
          </w:tcPr>
          <w:p w14:paraId="3569F8B2" w14:textId="77777777" w:rsidR="00740FB4" w:rsidRPr="00971755" w:rsidRDefault="00740FB4" w:rsidP="007152DE">
            <w:pPr>
              <w:pStyle w:val="a3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6EB77BC" w14:textId="77777777" w:rsidR="0007640D" w:rsidRPr="00971755" w:rsidRDefault="0007640D" w:rsidP="00740FB4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25D15AE" w14:textId="77777777" w:rsidR="007152DE" w:rsidRPr="00971755" w:rsidRDefault="001F51A8" w:rsidP="002758BB">
      <w:pPr>
        <w:pStyle w:val="a3"/>
        <w:numPr>
          <w:ilvl w:val="0"/>
          <w:numId w:val="9"/>
        </w:numPr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t>COMPETITION ORGANISATION</w:t>
      </w:r>
    </w:p>
    <w:p w14:paraId="18157866" w14:textId="77777777" w:rsidR="0007640D" w:rsidRPr="00971755" w:rsidRDefault="0007640D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 xml:space="preserve">Event </w:t>
      </w:r>
    </w:p>
    <w:p w14:paraId="0AB89FC6" w14:textId="77777777" w:rsidR="007152DE" w:rsidRPr="00971755" w:rsidRDefault="007152DE" w:rsidP="007152DE">
      <w:pPr>
        <w:pStyle w:val="a3"/>
        <w:spacing w:after="240" w:line="360" w:lineRule="auto"/>
        <w:ind w:left="1080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select which kind of competition you would like to organise:</w:t>
      </w:r>
    </w:p>
    <w:p w14:paraId="67D623AD" w14:textId="77777777" w:rsidR="007152DE" w:rsidRPr="00971755" w:rsidRDefault="007152DE" w:rsidP="007152DE">
      <w:pPr>
        <w:pStyle w:val="a3"/>
        <w:spacing w:after="240" w:line="360" w:lineRule="auto"/>
        <w:ind w:left="1080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D239F42" w14:textId="77777777" w:rsidR="007152DE" w:rsidRPr="00971755" w:rsidRDefault="007152DE" w:rsidP="007152DE">
      <w:pPr>
        <w:pStyle w:val="a3"/>
        <w:numPr>
          <w:ilvl w:val="0"/>
          <w:numId w:val="3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Senior World Cup (individual and team event) </w:t>
      </w:r>
    </w:p>
    <w:p w14:paraId="7AA160AB" w14:textId="77777777" w:rsidR="007152DE" w:rsidRPr="00971755" w:rsidRDefault="007152DE" w:rsidP="007152DE">
      <w:pPr>
        <w:pStyle w:val="a3"/>
        <w:numPr>
          <w:ilvl w:val="0"/>
          <w:numId w:val="3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Grand Prix (men and women individual event)</w:t>
      </w:r>
    </w:p>
    <w:p w14:paraId="1C067B15" w14:textId="77777777" w:rsidR="007152DE" w:rsidRPr="00971755" w:rsidRDefault="007152DE" w:rsidP="007152DE">
      <w:pPr>
        <w:pStyle w:val="a3"/>
        <w:numPr>
          <w:ilvl w:val="0"/>
          <w:numId w:val="3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Satellite ( individual event)</w:t>
      </w:r>
    </w:p>
    <w:p w14:paraId="3FAC8AF4" w14:textId="77777777" w:rsidR="007152DE" w:rsidRPr="00971755" w:rsidRDefault="007152DE" w:rsidP="007152DE">
      <w:pPr>
        <w:pStyle w:val="a3"/>
        <w:spacing w:after="240" w:line="360" w:lineRule="auto"/>
        <w:ind w:left="1080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95B8091" w14:textId="77777777" w:rsidR="007152DE" w:rsidRPr="00971755" w:rsidRDefault="007152DE" w:rsidP="007152DE">
      <w:pPr>
        <w:pStyle w:val="a3"/>
        <w:numPr>
          <w:ilvl w:val="0"/>
          <w:numId w:val="3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Junior World Cup (Individual and team event)</w:t>
      </w:r>
    </w:p>
    <w:p w14:paraId="266010EC" w14:textId="77777777" w:rsidR="00971755" w:rsidRDefault="00971755" w:rsidP="0007640D">
      <w:pPr>
        <w:spacing w:after="240" w:line="360" w:lineRule="auto"/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  <w:t>Please note that the FIE might consider to organise mixed events for testing purposes</w:t>
      </w:r>
      <w:r w:rsidR="00296047"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  <w:t>.</w:t>
      </w:r>
    </w:p>
    <w:p w14:paraId="4E75E3D5" w14:textId="77777777" w:rsidR="00AB4E86" w:rsidRDefault="00AB4E86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AB4E86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Name of the competition</w:t>
      </w:r>
    </w:p>
    <w:p w14:paraId="1BB241C4" w14:textId="77777777" w:rsidR="00AB4E86" w:rsidRDefault="00AB4E86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AB4E86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the official name of the competition</w:t>
      </w: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E86" w:rsidRPr="003B2267" w14:paraId="115DC8C1" w14:textId="77777777" w:rsidTr="00AB4E86">
        <w:tc>
          <w:tcPr>
            <w:tcW w:w="9062" w:type="dxa"/>
          </w:tcPr>
          <w:p w14:paraId="2091B873" w14:textId="77777777" w:rsidR="00AB4E86" w:rsidRDefault="00AB4E86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5EB57B3" w14:textId="77777777" w:rsidR="00AB4E86" w:rsidRPr="00AB4E86" w:rsidRDefault="00AB4E86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09041B9" w14:textId="77777777" w:rsidR="0007640D" w:rsidRPr="00971755" w:rsidRDefault="0007640D" w:rsidP="0007640D">
      <w:p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Date</w:t>
      </w:r>
    </w:p>
    <w:p w14:paraId="79362BEC" w14:textId="77777777" w:rsidR="0007640D" w:rsidRPr="00971755" w:rsidRDefault="0007640D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at least two alternative dates for each competition, considering the following:</w:t>
      </w:r>
    </w:p>
    <w:p w14:paraId="2E3FF525" w14:textId="77777777" w:rsidR="0007640D" w:rsidRPr="00971755" w:rsidRDefault="0007640D" w:rsidP="0007640D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For Senior World Cup: 3 days</w:t>
      </w:r>
    </w:p>
    <w:p w14:paraId="66AC6262" w14:textId="77777777" w:rsidR="0007640D" w:rsidRPr="00971755" w:rsidRDefault="0007640D" w:rsidP="0007640D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lastRenderedPageBreak/>
        <w:t>For Grand Prix</w:t>
      </w:r>
      <w:r w:rsidR="00971755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: 3 days (</w:t>
      </w:r>
      <w:r w:rsidR="00971755" w:rsidRPr="00971755">
        <w:rPr>
          <w:rFonts w:ascii="Arial" w:hAnsi="Arial" w:cs="Arial"/>
          <w:i/>
          <w:color w:val="1F4E79" w:themeColor="accent1" w:themeShade="80"/>
          <w:sz w:val="24"/>
          <w:szCs w:val="24"/>
          <w:lang w:val="en-GB"/>
        </w:rPr>
        <w:t>can be  2 at sabre at the discretion of the organiser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)</w:t>
      </w:r>
    </w:p>
    <w:p w14:paraId="7E47308D" w14:textId="77777777" w:rsidR="0007640D" w:rsidRPr="00971755" w:rsidRDefault="0007640D" w:rsidP="0007640D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For Satellite: 1 day</w:t>
      </w:r>
    </w:p>
    <w:p w14:paraId="0C1E8118" w14:textId="77777777" w:rsidR="0007640D" w:rsidRPr="00971755" w:rsidRDefault="0007640D" w:rsidP="0007640D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For Junior World Cup + Team: 2 days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40D" w:rsidRPr="00971755" w14:paraId="4C40CD73" w14:textId="77777777" w:rsidTr="0007640D">
        <w:tc>
          <w:tcPr>
            <w:tcW w:w="3020" w:type="dxa"/>
          </w:tcPr>
          <w:p w14:paraId="094B308B" w14:textId="77777777" w:rsidR="0007640D" w:rsidRPr="00971755" w:rsidRDefault="0007640D" w:rsidP="0007640D">
            <w:pPr>
              <w:spacing w:after="240" w:line="360" w:lineRule="auto"/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Preferred date</w:t>
            </w:r>
          </w:p>
        </w:tc>
        <w:tc>
          <w:tcPr>
            <w:tcW w:w="3021" w:type="dxa"/>
          </w:tcPr>
          <w:p w14:paraId="2491E82A" w14:textId="77777777" w:rsidR="0007640D" w:rsidRPr="00971755" w:rsidRDefault="0007640D" w:rsidP="0007640D">
            <w:pPr>
              <w:spacing w:after="240" w:line="360" w:lineRule="auto"/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Alternative 1</w:t>
            </w:r>
          </w:p>
        </w:tc>
        <w:tc>
          <w:tcPr>
            <w:tcW w:w="3021" w:type="dxa"/>
          </w:tcPr>
          <w:p w14:paraId="0C84586C" w14:textId="77777777" w:rsidR="0007640D" w:rsidRPr="00971755" w:rsidRDefault="0007640D" w:rsidP="0007640D">
            <w:pPr>
              <w:spacing w:after="240" w:line="360" w:lineRule="auto"/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Alternative 2</w:t>
            </w:r>
          </w:p>
        </w:tc>
      </w:tr>
      <w:tr w:rsidR="0007640D" w:rsidRPr="00971755" w14:paraId="25D12EF9" w14:textId="77777777" w:rsidTr="0007640D">
        <w:tc>
          <w:tcPr>
            <w:tcW w:w="3020" w:type="dxa"/>
          </w:tcPr>
          <w:p w14:paraId="6D1680AD" w14:textId="77777777" w:rsidR="0007640D" w:rsidRPr="00971755" w:rsidRDefault="0007640D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13536D21" w14:textId="77777777" w:rsidR="0007640D" w:rsidRPr="00971755" w:rsidRDefault="0007640D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028E3D45" w14:textId="77777777" w:rsidR="0007640D" w:rsidRPr="00971755" w:rsidRDefault="0007640D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6503D50F" w14:textId="77777777" w:rsidR="00296047" w:rsidRDefault="00296047" w:rsidP="00971755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5F117FAE" w14:textId="77777777" w:rsidR="0007640D" w:rsidRPr="00971755" w:rsidRDefault="0007640D" w:rsidP="00971755">
      <w:pPr>
        <w:spacing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City</w:t>
      </w:r>
    </w:p>
    <w:p w14:paraId="3D5C313E" w14:textId="77777777" w:rsidR="0007640D" w:rsidRPr="00971755" w:rsidRDefault="0007640D" w:rsidP="00971755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information about the city which will host the event: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FB4" w:rsidRPr="003B2267" w14:paraId="0982FDA6" w14:textId="77777777" w:rsidTr="00740FB4">
        <w:tc>
          <w:tcPr>
            <w:tcW w:w="9062" w:type="dxa"/>
          </w:tcPr>
          <w:p w14:paraId="14D9FB1B" w14:textId="77777777" w:rsidR="00740FB4" w:rsidRPr="00971755" w:rsidRDefault="00740FB4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1497DAF" w14:textId="77777777" w:rsidR="00971755" w:rsidRPr="00971755" w:rsidRDefault="00971755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7B6754C6" w14:textId="77777777" w:rsidR="00740FB4" w:rsidRPr="00971755" w:rsidRDefault="00740FB4" w:rsidP="00971755">
      <w:pPr>
        <w:spacing w:line="360" w:lineRule="auto"/>
        <w:rPr>
          <w:rFonts w:ascii="Arial" w:hAnsi="Arial" w:cs="Arial"/>
          <w:color w:val="FFFFFF" w:themeColor="background1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Venue</w:t>
      </w:r>
    </w:p>
    <w:p w14:paraId="462C2498" w14:textId="77777777" w:rsidR="00740FB4" w:rsidRPr="00971755" w:rsidRDefault="00740FB4" w:rsidP="00971755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information about the venue hosting the event: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40FB4" w:rsidRPr="003B2267" w14:paraId="1697A316" w14:textId="77777777" w:rsidTr="0097175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98E" w14:textId="77777777" w:rsidR="00971755" w:rsidRPr="00971755" w:rsidRDefault="00971755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4CCF4A5C" w14:textId="77777777" w:rsidR="00971755" w:rsidRPr="00971755" w:rsidRDefault="00971755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47649A17" w14:textId="77777777" w:rsidR="00971755" w:rsidRPr="00971755" w:rsidRDefault="00971755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7978490E" w14:textId="77777777" w:rsidR="00971755" w:rsidRPr="00971755" w:rsidRDefault="00971755" w:rsidP="0007640D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258465A" w14:textId="77777777" w:rsidR="00971755" w:rsidRPr="00971755" w:rsidRDefault="00971755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1F8FCFDA" w14:textId="77777777" w:rsidR="003264E0" w:rsidRPr="00296047" w:rsidRDefault="003264E0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Is the venue already booked</w:t>
      </w:r>
      <w:r w:rsidR="00971755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?</w:t>
      </w:r>
    </w:p>
    <w:p w14:paraId="6B2599E9" w14:textId="77777777" w:rsidR="00740FB4" w:rsidRPr="00971755" w:rsidRDefault="002758BB" w:rsidP="00971755">
      <w:pPr>
        <w:spacing w:after="10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 xml:space="preserve">Technical </w:t>
      </w:r>
      <w:r w:rsidR="00740FB4"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information</w:t>
      </w:r>
    </w:p>
    <w:p w14:paraId="1C8E76EF" w14:textId="77777777" w:rsidR="00740FB4" w:rsidRPr="00971755" w:rsidRDefault="00740FB4" w:rsidP="00971755">
      <w:pPr>
        <w:spacing w:after="10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Please provide information about </w:t>
      </w:r>
      <w:r w:rsidR="002758BB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quantity of 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pistes, apparatuses</w:t>
      </w:r>
      <w:r w:rsidR="0080265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, service providers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="00971755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for technical installations, including the 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competition management software</w:t>
      </w:r>
      <w:r w:rsidR="0080265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:</w:t>
      </w:r>
    </w:p>
    <w:tbl>
      <w:tblPr>
        <w:tblStyle w:val="af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2657" w:rsidRPr="003B2267" w14:paraId="4A209308" w14:textId="77777777" w:rsidTr="00971755">
        <w:tc>
          <w:tcPr>
            <w:tcW w:w="9062" w:type="dxa"/>
          </w:tcPr>
          <w:p w14:paraId="207568E5" w14:textId="77777777" w:rsidR="00802657" w:rsidRPr="00971755" w:rsidRDefault="00802657" w:rsidP="00E90800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5345EA43" w14:textId="77777777" w:rsidR="00971755" w:rsidRPr="00971755" w:rsidRDefault="00971755" w:rsidP="00E90800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3C38FAB6" w14:textId="77777777" w:rsidR="00971755" w:rsidRPr="00971755" w:rsidRDefault="00971755" w:rsidP="00E90800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70F6E0F2" w14:textId="77777777" w:rsidR="00971755" w:rsidRPr="00971755" w:rsidRDefault="00971755" w:rsidP="00E90800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EB58221" w14:textId="77777777" w:rsidR="00AB4E86" w:rsidRDefault="00AB4E86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744E1F3A" w14:textId="77777777" w:rsidR="00175E9A" w:rsidRDefault="00175E9A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175E9A">
        <w:rPr>
          <w:rFonts w:ascii="Arial" w:hAnsi="Arial" w:cs="Arial"/>
          <w:color w:val="1F4E79" w:themeColor="accent1" w:themeShade="80"/>
          <w:sz w:val="24"/>
          <w:szCs w:val="24"/>
          <w:highlight w:val="yellow"/>
          <w:u w:val="single"/>
          <w:lang w:val="en-GB"/>
        </w:rPr>
        <w:t>T</w:t>
      </w:r>
      <w:r>
        <w:rPr>
          <w:rFonts w:ascii="Arial" w:hAnsi="Arial" w:cs="Arial"/>
          <w:color w:val="1F4E79" w:themeColor="accent1" w:themeShade="80"/>
          <w:sz w:val="24"/>
          <w:szCs w:val="24"/>
          <w:highlight w:val="yellow"/>
          <w:u w:val="single"/>
          <w:lang w:val="en-GB"/>
        </w:rPr>
        <w:t>his equipment must have been</w:t>
      </w:r>
      <w:r w:rsidRPr="00175E9A">
        <w:rPr>
          <w:rFonts w:ascii="Arial" w:hAnsi="Arial" w:cs="Arial"/>
          <w:color w:val="1F4E79" w:themeColor="accent1" w:themeShade="80"/>
          <w:sz w:val="24"/>
          <w:szCs w:val="24"/>
          <w:highlight w:val="yellow"/>
          <w:u w:val="single"/>
          <w:lang w:val="en-GB"/>
        </w:rPr>
        <w:t xml:space="preserve"> homologated by the FIE.</w:t>
      </w:r>
    </w:p>
    <w:p w14:paraId="7410DBD8" w14:textId="77777777" w:rsidR="001F51A8" w:rsidRPr="00971755" w:rsidRDefault="001F51A8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Competition schedule</w:t>
      </w:r>
    </w:p>
    <w:p w14:paraId="45CEDD56" w14:textId="77777777" w:rsidR="00971755" w:rsidRPr="00971755" w:rsidRDefault="001F51A8" w:rsidP="0007640D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attach to the present bid application form the proposed competition schedule</w:t>
      </w:r>
      <w:r w:rsidR="00971755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draft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.</w:t>
      </w:r>
    </w:p>
    <w:p w14:paraId="2C0E0D6D" w14:textId="77777777" w:rsidR="00971755" w:rsidRPr="00971755" w:rsidRDefault="00971755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3225D8A1" w14:textId="77777777" w:rsidR="00802657" w:rsidRPr="00971755" w:rsidRDefault="001F51A8" w:rsidP="002758BB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lastRenderedPageBreak/>
        <w:t>FINANCIAL INFORMATION</w:t>
      </w:r>
    </w:p>
    <w:tbl>
      <w:tblPr>
        <w:tblStyle w:val="af8"/>
        <w:tblpPr w:leftFromText="141" w:rightFromText="141" w:vertAnchor="text" w:horzAnchor="page" w:tblpX="3736" w:tblpY="-46"/>
        <w:tblW w:w="0" w:type="auto"/>
        <w:tblLook w:val="04A0" w:firstRow="1" w:lastRow="0" w:firstColumn="1" w:lastColumn="0" w:noHBand="0" w:noVBand="1"/>
      </w:tblPr>
      <w:tblGrid>
        <w:gridCol w:w="6658"/>
      </w:tblGrid>
      <w:tr w:rsidR="00246155" w14:paraId="69B975E1" w14:textId="77777777" w:rsidTr="00246155">
        <w:trPr>
          <w:trHeight w:val="380"/>
        </w:trPr>
        <w:tc>
          <w:tcPr>
            <w:tcW w:w="6658" w:type="dxa"/>
          </w:tcPr>
          <w:p w14:paraId="70F45DA5" w14:textId="77777777" w:rsidR="00246155" w:rsidRDefault="00246155" w:rsidP="00246155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AEC2B28" w14:textId="77777777" w:rsidR="00246155" w:rsidRPr="00971755" w:rsidRDefault="00246155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Budget available: </w:t>
      </w:r>
    </w:p>
    <w:p w14:paraId="21405F05" w14:textId="77777777" w:rsidR="00246155" w:rsidRPr="00971755" w:rsidRDefault="00246155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D8A1337" w14:textId="77777777" w:rsidR="00802657" w:rsidRPr="00971755" w:rsidRDefault="00802657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the breakdown of the budget according to the following fields:</w:t>
      </w:r>
    </w:p>
    <w:tbl>
      <w:tblPr>
        <w:tblStyle w:val="af8"/>
        <w:tblW w:w="0" w:type="auto"/>
        <w:tblInd w:w="1080" w:type="dxa"/>
        <w:tblLook w:val="04A0" w:firstRow="1" w:lastRow="0" w:firstColumn="1" w:lastColumn="0" w:noHBand="0" w:noVBand="1"/>
      </w:tblPr>
      <w:tblGrid>
        <w:gridCol w:w="3451"/>
        <w:gridCol w:w="4531"/>
      </w:tblGrid>
      <w:tr w:rsidR="00802657" w:rsidRPr="00971755" w14:paraId="4F2B9168" w14:textId="77777777" w:rsidTr="00802657">
        <w:tc>
          <w:tcPr>
            <w:tcW w:w="3451" w:type="dxa"/>
          </w:tcPr>
          <w:p w14:paraId="750FFAFF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State</w:t>
            </w:r>
            <w:r w:rsidR="00296047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 xml:space="preserve"> or Government</w:t>
            </w: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 xml:space="preserve"> contribution</w:t>
            </w:r>
          </w:p>
        </w:tc>
        <w:tc>
          <w:tcPr>
            <w:tcW w:w="4531" w:type="dxa"/>
          </w:tcPr>
          <w:p w14:paraId="011CF690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  <w:tr w:rsidR="00802657" w:rsidRPr="00971755" w14:paraId="19ADDD9C" w14:textId="77777777" w:rsidTr="00802657">
        <w:tc>
          <w:tcPr>
            <w:tcW w:w="3451" w:type="dxa"/>
          </w:tcPr>
          <w:p w14:paraId="55762B3B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City Council Contribution</w:t>
            </w:r>
          </w:p>
        </w:tc>
        <w:tc>
          <w:tcPr>
            <w:tcW w:w="4531" w:type="dxa"/>
          </w:tcPr>
          <w:p w14:paraId="316563AE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  <w:tr w:rsidR="00802657" w:rsidRPr="00971755" w14:paraId="27D0E66B" w14:textId="77777777" w:rsidTr="00802657">
        <w:tc>
          <w:tcPr>
            <w:tcW w:w="3451" w:type="dxa"/>
          </w:tcPr>
          <w:p w14:paraId="3E1B6384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National Olympic Committee</w:t>
            </w:r>
          </w:p>
        </w:tc>
        <w:tc>
          <w:tcPr>
            <w:tcW w:w="4531" w:type="dxa"/>
          </w:tcPr>
          <w:p w14:paraId="3BC5A17C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  <w:tr w:rsidR="00802657" w:rsidRPr="00971755" w14:paraId="74E1503B" w14:textId="77777777" w:rsidTr="00802657">
        <w:tc>
          <w:tcPr>
            <w:tcW w:w="3451" w:type="dxa"/>
          </w:tcPr>
          <w:p w14:paraId="14245E95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 xml:space="preserve">Sponsors </w:t>
            </w:r>
          </w:p>
        </w:tc>
        <w:tc>
          <w:tcPr>
            <w:tcW w:w="4531" w:type="dxa"/>
          </w:tcPr>
          <w:p w14:paraId="524D2716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  <w:tr w:rsidR="00802657" w:rsidRPr="00971755" w14:paraId="26EC75E2" w14:textId="77777777" w:rsidTr="00802657">
        <w:tc>
          <w:tcPr>
            <w:tcW w:w="3451" w:type="dxa"/>
          </w:tcPr>
          <w:p w14:paraId="02CFCE17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971755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4531" w:type="dxa"/>
          </w:tcPr>
          <w:p w14:paraId="7921F622" w14:textId="77777777" w:rsidR="00802657" w:rsidRPr="00971755" w:rsidRDefault="00802657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  <w:tr w:rsidR="000B5C0E" w:rsidRPr="00971755" w14:paraId="437D10DF" w14:textId="77777777" w:rsidTr="00802657">
        <w:tc>
          <w:tcPr>
            <w:tcW w:w="3451" w:type="dxa"/>
          </w:tcPr>
          <w:p w14:paraId="58732F80" w14:textId="77777777" w:rsidR="000B5C0E" w:rsidRPr="00971755" w:rsidRDefault="000B5C0E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4531" w:type="dxa"/>
          </w:tcPr>
          <w:p w14:paraId="55F21784" w14:textId="77777777" w:rsidR="000B5C0E" w:rsidRPr="00971755" w:rsidRDefault="000B5C0E" w:rsidP="00802657">
            <w:pPr>
              <w:pStyle w:val="a3"/>
              <w:spacing w:after="240" w:line="360" w:lineRule="auto"/>
              <w:ind w:left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2FFD26C3" w14:textId="77777777" w:rsidR="000B5C0E" w:rsidRDefault="000B5C0E" w:rsidP="0080265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1DC4C1F6" w14:textId="77777777" w:rsidR="000B5C0E" w:rsidRDefault="000B5C0E" w:rsidP="0080265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2051B9E9" w14:textId="77777777" w:rsidR="000B5C0E" w:rsidRDefault="000B5C0E" w:rsidP="0080265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7A55D451" w14:textId="77777777" w:rsidR="000B5C0E" w:rsidRDefault="000B5C0E" w:rsidP="0080265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49BF1BDD" w14:textId="77777777" w:rsidR="000B5C0E" w:rsidRDefault="000B5C0E">
      <w:pPr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br w:type="page"/>
      </w:r>
    </w:p>
    <w:p w14:paraId="439CD19D" w14:textId="77777777" w:rsidR="00802657" w:rsidRPr="00971755" w:rsidRDefault="00802657" w:rsidP="0080265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</w:p>
    <w:p w14:paraId="72225630" w14:textId="77777777" w:rsidR="00802657" w:rsidRPr="00971755" w:rsidRDefault="001F51A8" w:rsidP="002758BB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t>ORGANIZING COMMITTEE</w:t>
      </w:r>
    </w:p>
    <w:p w14:paraId="2A516DB1" w14:textId="77777777" w:rsidR="00802657" w:rsidRPr="00971755" w:rsidRDefault="00802657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President of the Organizing Committee:</w:t>
      </w:r>
    </w:p>
    <w:p w14:paraId="10E9FBB1" w14:textId="77777777" w:rsidR="002758BB" w:rsidRPr="00971755" w:rsidRDefault="002758BB" w:rsidP="002758BB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Name:</w:t>
      </w:r>
    </w:p>
    <w:p w14:paraId="7B696759" w14:textId="77777777" w:rsidR="00802657" w:rsidRPr="00971755" w:rsidRDefault="00802657" w:rsidP="002758BB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E-mail Address:</w:t>
      </w:r>
    </w:p>
    <w:p w14:paraId="15AECE6D" w14:textId="77777777" w:rsidR="00802657" w:rsidRPr="00971755" w:rsidRDefault="002758BB" w:rsidP="002758BB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Phone no. (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</w:t>
      </w:r>
      <w:r w:rsidR="0080265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nternational 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country </w:t>
      </w:r>
      <w:r w:rsidR="0080265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code</w:t>
      </w:r>
      <w:r w:rsidR="00296047" w:rsidRP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="0029604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included</w:t>
      </w:r>
      <w:r w:rsidR="0080265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):</w:t>
      </w:r>
    </w:p>
    <w:p w14:paraId="6E31E045" w14:textId="77777777" w:rsidR="00802657" w:rsidRPr="00971755" w:rsidRDefault="00802657" w:rsidP="00802657">
      <w:pPr>
        <w:spacing w:after="240" w:line="360" w:lineRule="auto"/>
        <w:ind w:left="720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A75AB82" w14:textId="77777777" w:rsidR="00802657" w:rsidRPr="00971755" w:rsidRDefault="00802657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</w:t>
      </w:r>
      <w:r w:rsidR="002758BB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ize of the Organizing committee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:</w:t>
      </w:r>
    </w:p>
    <w:p w14:paraId="5F415831" w14:textId="77777777" w:rsidR="00802657" w:rsidRPr="00971755" w:rsidRDefault="00802657" w:rsidP="00802657">
      <w:pPr>
        <w:spacing w:after="240" w:line="360" w:lineRule="auto"/>
        <w:ind w:left="720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8E131F4" w14:textId="77777777" w:rsidR="00802657" w:rsidRDefault="00802657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Number of volunteers available:</w:t>
      </w:r>
    </w:p>
    <w:p w14:paraId="22465BE6" w14:textId="77777777" w:rsidR="000B5C0E" w:rsidRDefault="000B5C0E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0403C82" w14:textId="77777777" w:rsidR="000B5C0E" w:rsidRPr="00971755" w:rsidRDefault="000B5C0E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B5DF250" w14:textId="77777777" w:rsidR="000B5C0E" w:rsidRDefault="000B5C0E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1E25AB8D" w14:textId="77777777" w:rsidR="002758BB" w:rsidRPr="00971755" w:rsidRDefault="001F51A8" w:rsidP="002758BB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lastRenderedPageBreak/>
        <w:t>TRANSPORTATION</w:t>
      </w:r>
    </w:p>
    <w:p w14:paraId="263302D6" w14:textId="77777777" w:rsidR="002758BB" w:rsidRPr="00971755" w:rsidRDefault="002758BB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International:</w:t>
      </w:r>
    </w:p>
    <w:p w14:paraId="0E009194" w14:textId="77777777" w:rsidR="002758BB" w:rsidRPr="00971755" w:rsidRDefault="002758BB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Closest international airport:</w:t>
      </w:r>
    </w:p>
    <w:p w14:paraId="46DD9955" w14:textId="77777777" w:rsidR="002758BB" w:rsidRPr="00971755" w:rsidRDefault="002758BB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Distance from the hosting city</w:t>
      </w:r>
      <w:r w:rsidR="001F51A8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(in km):</w:t>
      </w:r>
    </w:p>
    <w:p w14:paraId="3E501F0E" w14:textId="77777777" w:rsidR="002758BB" w:rsidRPr="00971755" w:rsidRDefault="002758BB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Transfer options (by bus, by train, by shuttle, etc. etc.)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:</w:t>
      </w:r>
    </w:p>
    <w:p w14:paraId="22C43960" w14:textId="77777777" w:rsidR="001F51A8" w:rsidRPr="00971755" w:rsidRDefault="001F51A8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CD9D0D2" w14:textId="77777777" w:rsidR="001F51A8" w:rsidRDefault="001F51A8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B2CE3EE" w14:textId="77777777" w:rsidR="000B5C0E" w:rsidRPr="00971755" w:rsidRDefault="000B5C0E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7430DA8E" w14:textId="77777777" w:rsidR="002758BB" w:rsidRPr="00971755" w:rsidRDefault="001F51A8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Domestic:</w:t>
      </w:r>
    </w:p>
    <w:p w14:paraId="113D632A" w14:textId="77777777" w:rsidR="002758BB" w:rsidRPr="00971755" w:rsidRDefault="001F51A8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describe how the transportation from the hotel to the venue and back will be provided.</w:t>
      </w:r>
    </w:p>
    <w:p w14:paraId="7B11F32F" w14:textId="77777777" w:rsidR="001F51A8" w:rsidRPr="00971755" w:rsidRDefault="001F51A8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mention if there are hotels in a walking distance to the venue.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047" w:rsidRPr="003B2267" w14:paraId="2802D682" w14:textId="77777777" w:rsidTr="00296047">
        <w:tc>
          <w:tcPr>
            <w:tcW w:w="9062" w:type="dxa"/>
          </w:tcPr>
          <w:p w14:paraId="7AAB435D" w14:textId="77777777" w:rsidR="00296047" w:rsidRDefault="00296047" w:rsidP="002758BB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17443934" w14:textId="77777777" w:rsidR="00296047" w:rsidRDefault="00296047" w:rsidP="002758BB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2F534174" w14:textId="77777777" w:rsidR="00296047" w:rsidRDefault="00296047" w:rsidP="002758BB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FEC0B20" w14:textId="77777777" w:rsidR="00246155" w:rsidRDefault="00246155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D73928E" w14:textId="77777777" w:rsidR="00246155" w:rsidRDefault="00246155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mention if there is any incentive to use public transportation for the participants to the competition:</w:t>
      </w:r>
    </w:p>
    <w:p w14:paraId="05CA39D1" w14:textId="77777777" w:rsidR="00246155" w:rsidRPr="00246155" w:rsidRDefault="00246155" w:rsidP="00246155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A18AD84" w14:textId="77777777" w:rsidR="00246155" w:rsidRDefault="00246155" w:rsidP="002758BB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FC56955" w14:textId="77777777" w:rsidR="00246155" w:rsidRDefault="00246155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3366CD8D" w14:textId="77777777" w:rsidR="001F51A8" w:rsidRPr="00971755" w:rsidRDefault="001F51A8" w:rsidP="001F51A8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lastRenderedPageBreak/>
        <w:t>ACCOMMODATION</w:t>
      </w:r>
    </w:p>
    <w:p w14:paraId="09E874BD" w14:textId="77777777" w:rsidR="001F51A8" w:rsidRPr="00971755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Official hotels of the competition:</w:t>
      </w:r>
    </w:p>
    <w:p w14:paraId="35D33A52" w14:textId="77777777" w:rsidR="001F51A8" w:rsidRPr="00971755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3713675" w14:textId="77777777" w:rsidR="001F51A8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942D1BD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3751216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D4381FA" w14:textId="77777777" w:rsidR="00246155" w:rsidRPr="009717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1DE1F32" w14:textId="77777777" w:rsidR="001F51A8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Maximum price of the hotels at the date of the competition:</w:t>
      </w:r>
    </w:p>
    <w:p w14:paraId="215FB707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FFD56AA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4F2B0C4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D743687" w14:textId="77777777" w:rsidR="00246155" w:rsidRDefault="00246155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7E5CC563" w14:textId="77777777" w:rsidR="00296047" w:rsidRDefault="00296047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480D59D4" w14:textId="77777777" w:rsidR="001F51A8" w:rsidRPr="00971755" w:rsidRDefault="001F51A8" w:rsidP="001F51A8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lastRenderedPageBreak/>
        <w:t>COMMUNICATION</w:t>
      </w:r>
    </w:p>
    <w:p w14:paraId="433C0563" w14:textId="77777777" w:rsidR="003264E0" w:rsidRPr="00971755" w:rsidRDefault="003264E0" w:rsidP="003264E0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u w:val="single"/>
          <w:lang w:val="en-GB"/>
        </w:rPr>
        <w:t>Name and full contact of the person responsible for communication:</w:t>
      </w:r>
    </w:p>
    <w:p w14:paraId="70A78BF7" w14:textId="77777777" w:rsidR="003264E0" w:rsidRPr="00971755" w:rsidRDefault="003264E0" w:rsidP="003264E0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Name:</w:t>
      </w:r>
    </w:p>
    <w:p w14:paraId="66B17D3C" w14:textId="77777777" w:rsidR="003264E0" w:rsidRPr="00971755" w:rsidRDefault="003264E0" w:rsidP="003264E0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E-mail Address:</w:t>
      </w:r>
    </w:p>
    <w:p w14:paraId="421E6666" w14:textId="77777777" w:rsidR="003264E0" w:rsidRPr="00971755" w:rsidRDefault="003264E0" w:rsidP="003264E0">
      <w:pPr>
        <w:spacing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Phone no. (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nternational </w:t>
      </w:r>
      <w:r w:rsid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country 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code</w:t>
      </w:r>
      <w:r w:rsidR="00296047" w:rsidRPr="0029604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  <w:r w:rsidR="00296047"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included</w:t>
      </w: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):</w:t>
      </w:r>
    </w:p>
    <w:p w14:paraId="234B3DB5" w14:textId="77777777" w:rsidR="003264E0" w:rsidRPr="00971755" w:rsidRDefault="003264E0" w:rsidP="003264E0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88B1CC0" w14:textId="77777777" w:rsidR="001F51A8" w:rsidRPr="00971755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information about the following points:</w:t>
      </w:r>
    </w:p>
    <w:p w14:paraId="2BDABCFB" w14:textId="77777777" w:rsidR="003B2267" w:rsidRDefault="001F51A8" w:rsidP="001F51A8">
      <w:pPr>
        <w:pStyle w:val="a3"/>
        <w:numPr>
          <w:ilvl w:val="0"/>
          <w:numId w:val="10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Website of the competition</w:t>
      </w:r>
      <w:r w:rsidR="003B226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</w:t>
      </w:r>
    </w:p>
    <w:p w14:paraId="0190AAC0" w14:textId="77777777" w:rsidR="003B2267" w:rsidRDefault="003B2267" w:rsidP="003B2267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Live results on web</w:t>
      </w:r>
    </w:p>
    <w:p w14:paraId="25F338C1" w14:textId="77777777" w:rsidR="003B2267" w:rsidRDefault="003B2267" w:rsidP="003B2267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Live stream</w:t>
      </w:r>
    </w:p>
    <w:p w14:paraId="7ED51602" w14:textId="77777777" w:rsidR="003B2267" w:rsidRDefault="003B2267" w:rsidP="003B2267">
      <w:pPr>
        <w:pStyle w:val="a3"/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FBA4486" w14:textId="77777777" w:rsidR="003B2267" w:rsidRDefault="003B2267" w:rsidP="003B2267">
      <w:pPr>
        <w:pStyle w:val="a3"/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7E3993A" w14:textId="77777777" w:rsidR="003B2267" w:rsidRDefault="003B2267" w:rsidP="003B2267">
      <w:pPr>
        <w:pStyle w:val="a3"/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17A2A07" w14:textId="77777777" w:rsidR="003B2267" w:rsidRDefault="003B2267" w:rsidP="003B2267">
      <w:pPr>
        <w:pStyle w:val="a3"/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6AB0DDC" w14:textId="77777777" w:rsidR="001F51A8" w:rsidRPr="00971755" w:rsidRDefault="003B2267" w:rsidP="001F51A8">
      <w:pPr>
        <w:pStyle w:val="a3"/>
        <w:numPr>
          <w:ilvl w:val="0"/>
          <w:numId w:val="10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/ social media pages (facebook, twitter, Instagram)</w:t>
      </w:r>
    </w:p>
    <w:p w14:paraId="5B3F770E" w14:textId="77777777" w:rsidR="001F51A8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CC72E87" w14:textId="77777777" w:rsidR="003B2267" w:rsidRDefault="003B2267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7050ADBB" w14:textId="77777777" w:rsidR="003B2267" w:rsidRDefault="003B2267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225E414" w14:textId="77777777" w:rsidR="003B2267" w:rsidRPr="00971755" w:rsidRDefault="003B2267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2ABCAED" w14:textId="77777777" w:rsidR="001F51A8" w:rsidRPr="00971755" w:rsidRDefault="001F51A8" w:rsidP="001F51A8">
      <w:pPr>
        <w:pStyle w:val="a3"/>
        <w:numPr>
          <w:ilvl w:val="0"/>
          <w:numId w:val="10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TV production</w:t>
      </w:r>
      <w:r w:rsidR="003B2267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(please refer to the specific handbook on the website)</w:t>
      </w:r>
    </w:p>
    <w:p w14:paraId="7394C302" w14:textId="77777777" w:rsidR="001F51A8" w:rsidRDefault="001F51A8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D0A068F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74AA65E7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8143379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A0779CE" w14:textId="77777777" w:rsidR="003B2267" w:rsidRPr="00971755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BD8AD4E" w14:textId="77777777" w:rsidR="001F51A8" w:rsidRPr="00971755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627D382A" w14:textId="77777777" w:rsidR="001F51A8" w:rsidRPr="003B2267" w:rsidRDefault="003B2267" w:rsidP="003B2267">
      <w:pPr>
        <w:pStyle w:val="a3"/>
        <w:numPr>
          <w:ilvl w:val="0"/>
          <w:numId w:val="10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lastRenderedPageBreak/>
        <w:t>Photography and news service</w:t>
      </w:r>
    </w:p>
    <w:p w14:paraId="78E09140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A3136F7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D167F2B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53195B81" w14:textId="77777777" w:rsidR="003B2267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0ED83743" w14:textId="77777777" w:rsidR="003B2267" w:rsidRPr="00971755" w:rsidRDefault="003B2267" w:rsidP="001F51A8">
      <w:pPr>
        <w:pStyle w:val="a3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7CCBF30" w14:textId="77777777" w:rsidR="001F51A8" w:rsidRPr="00971755" w:rsidRDefault="001F51A8" w:rsidP="001F51A8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4CF509B" w14:textId="77777777" w:rsidR="001F51A8" w:rsidRDefault="001F51A8" w:rsidP="001F51A8">
      <w:pPr>
        <w:pStyle w:val="a3"/>
        <w:numPr>
          <w:ilvl w:val="0"/>
          <w:numId w:val="10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Promotion strategy</w:t>
      </w:r>
    </w:p>
    <w:p w14:paraId="40541EAE" w14:textId="77777777" w:rsidR="003B2267" w:rsidRDefault="003B2267" w:rsidP="003B2267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Branding and look</w:t>
      </w:r>
    </w:p>
    <w:p w14:paraId="7629C0EA" w14:textId="77777777" w:rsidR="003B2267" w:rsidRDefault="003B2267" w:rsidP="003B2267">
      <w:pPr>
        <w:pStyle w:val="a3"/>
        <w:numPr>
          <w:ilvl w:val="0"/>
          <w:numId w:val="5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Local sponsors</w:t>
      </w:r>
    </w:p>
    <w:p w14:paraId="3ADACAB1" w14:textId="77777777" w:rsid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769EC18A" w14:textId="77777777" w:rsid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373B1C9" w14:textId="77777777" w:rsid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878402A" w14:textId="77777777" w:rsid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4842646C" w14:textId="77777777" w:rsid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361362EB" w14:textId="77777777" w:rsidR="003B2267" w:rsidRPr="003B2267" w:rsidRDefault="003B2267" w:rsidP="003B2267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20C6A97D" w14:textId="77777777" w:rsidR="003B2267" w:rsidRDefault="003B2267">
      <w:pP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br w:type="page"/>
      </w:r>
    </w:p>
    <w:p w14:paraId="0060EB45" w14:textId="77777777" w:rsidR="003264E0" w:rsidRPr="00971755" w:rsidRDefault="003264E0" w:rsidP="003264E0">
      <w:pPr>
        <w:pStyle w:val="a3"/>
        <w:numPr>
          <w:ilvl w:val="0"/>
          <w:numId w:val="9"/>
        </w:numPr>
        <w:spacing w:after="240" w:line="360" w:lineRule="auto"/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</w:pPr>
      <w:r w:rsidRPr="00971755">
        <w:rPr>
          <w:rFonts w:ascii="Arial" w:hAnsi="Arial" w:cs="Arial"/>
          <w:color w:val="FFFFFF" w:themeColor="background1"/>
          <w:sz w:val="24"/>
          <w:szCs w:val="24"/>
          <w:highlight w:val="darkGray"/>
          <w:lang w:val="en-GB"/>
        </w:rPr>
        <w:lastRenderedPageBreak/>
        <w:t>OTHER RELEVANT INFORMATION</w:t>
      </w:r>
    </w:p>
    <w:p w14:paraId="212E54CA" w14:textId="77777777" w:rsidR="003264E0" w:rsidRPr="00971755" w:rsidRDefault="003264E0" w:rsidP="003264E0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Please provide us with any other relevant information such as:</w:t>
      </w:r>
    </w:p>
    <w:p w14:paraId="09778EFF" w14:textId="77777777" w:rsidR="003264E0" w:rsidRPr="00971755" w:rsidRDefault="003264E0" w:rsidP="003264E0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Historical background of the competition </w:t>
      </w:r>
    </w:p>
    <w:p w14:paraId="4AB584AF" w14:textId="77777777" w:rsidR="003264E0" w:rsidRPr="00971755" w:rsidRDefault="003264E0" w:rsidP="003264E0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Venue constraints</w:t>
      </w:r>
    </w:p>
    <w:p w14:paraId="30B00252" w14:textId="77777777" w:rsidR="003264E0" w:rsidRPr="00971755" w:rsidRDefault="003264E0" w:rsidP="003264E0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Sponsors constraints</w:t>
      </w:r>
    </w:p>
    <w:p w14:paraId="6B55C7F9" w14:textId="77777777" w:rsidR="003264E0" w:rsidRPr="00971755" w:rsidRDefault="003264E0" w:rsidP="003264E0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Anniversaries linked to the date of the competition</w:t>
      </w:r>
    </w:p>
    <w:p w14:paraId="54E58089" w14:textId="77777777" w:rsidR="003264E0" w:rsidRPr="00971755" w:rsidRDefault="003264E0" w:rsidP="003264E0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Sustainability initiatives put</w:t>
      </w:r>
      <w:r w:rsidR="000128B3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 in place around the competition</w:t>
      </w:r>
    </w:p>
    <w:p w14:paraId="0380E2F6" w14:textId="77777777" w:rsidR="00296047" w:rsidRPr="006B5C15" w:rsidRDefault="003264E0" w:rsidP="00296047">
      <w:pPr>
        <w:pStyle w:val="a3"/>
        <w:numPr>
          <w:ilvl w:val="0"/>
          <w:numId w:val="11"/>
        </w:num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 w:rsidRPr="00971755"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>Other….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047" w14:paraId="22512723" w14:textId="77777777" w:rsidTr="00296047">
        <w:tc>
          <w:tcPr>
            <w:tcW w:w="9062" w:type="dxa"/>
          </w:tcPr>
          <w:p w14:paraId="028FAD05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5CED4E64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16E5274D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70217EB3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50068F0A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26AA4FC5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6EC309F0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4B612011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68180AF5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7D695096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  <w:p w14:paraId="4C4586CC" w14:textId="77777777" w:rsidR="00296047" w:rsidRDefault="00296047" w:rsidP="00296047">
            <w:pPr>
              <w:spacing w:after="240" w:line="36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1E573A31" w14:textId="77777777" w:rsidR="00296047" w:rsidRDefault="00296047" w:rsidP="006B5C15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</w:p>
    <w:p w14:paraId="1360206D" w14:textId="77777777" w:rsidR="006B5C15" w:rsidRDefault="006B5C15" w:rsidP="006B5C15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Please send back the present form to: </w:t>
      </w:r>
      <w:hyperlink r:id="rId9" w:history="1">
        <w:r w:rsidRPr="000C313E">
          <w:rPr>
            <w:rStyle w:val="afb"/>
            <w:rFonts w:ascii="Arial" w:hAnsi="Arial" w:cs="Arial"/>
            <w:sz w:val="24"/>
            <w:szCs w:val="24"/>
            <w:lang w:val="en-GB"/>
          </w:rPr>
          <w:t>elena.murdaca@fie.ch</w:t>
        </w:r>
      </w:hyperlink>
    </w:p>
    <w:p w14:paraId="69C8B908" w14:textId="77777777" w:rsidR="006B5C15" w:rsidRPr="00296047" w:rsidRDefault="006B5C15" w:rsidP="006B5C15">
      <w:pPr>
        <w:spacing w:after="240" w:line="360" w:lineRule="auto"/>
        <w:rPr>
          <w:rFonts w:ascii="Arial" w:hAnsi="Arial" w:cs="Arial"/>
          <w:color w:val="1F4E79" w:themeColor="accent1" w:themeShade="80"/>
          <w:sz w:val="24"/>
          <w:szCs w:val="24"/>
          <w:lang w:val="en-GB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n-GB"/>
        </w:rPr>
        <w:t xml:space="preserve">Deadline: </w:t>
      </w:r>
      <w:r w:rsidRPr="006B5C15">
        <w:rPr>
          <w:rFonts w:ascii="Arial" w:hAnsi="Arial" w:cs="Arial"/>
          <w:b/>
          <w:color w:val="FF0000"/>
          <w:sz w:val="24"/>
          <w:szCs w:val="24"/>
          <w:lang w:val="en-GB"/>
        </w:rPr>
        <w:t>31</w:t>
      </w:r>
      <w:r w:rsidRPr="006B5C15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st</w:t>
      </w:r>
      <w:r w:rsidRPr="006B5C15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of July 2016</w:t>
      </w:r>
    </w:p>
    <w:sectPr w:rsidR="006B5C15" w:rsidRPr="00296047" w:rsidSect="003B22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792F" w14:textId="77777777" w:rsidR="00DB125A" w:rsidRDefault="00DB125A" w:rsidP="007E3BDC">
      <w:pPr>
        <w:spacing w:after="0" w:line="240" w:lineRule="auto"/>
      </w:pPr>
      <w:r>
        <w:separator/>
      </w:r>
    </w:p>
  </w:endnote>
  <w:endnote w:type="continuationSeparator" w:id="0">
    <w:p w14:paraId="13E1D7B3" w14:textId="77777777" w:rsidR="00DB125A" w:rsidRDefault="00DB125A" w:rsidP="007E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32160"/>
      <w:docPartObj>
        <w:docPartGallery w:val="Page Numbers (Bottom of Page)"/>
        <w:docPartUnique/>
      </w:docPartObj>
    </w:sdtPr>
    <w:sdtEndPr/>
    <w:sdtContent>
      <w:p w14:paraId="5146BB8A" w14:textId="77777777" w:rsidR="007E3BDC" w:rsidRDefault="007E3B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6C" w:rsidRPr="00615C6C">
          <w:rPr>
            <w:noProof/>
            <w:lang w:val="fr-FR"/>
          </w:rPr>
          <w:t>4</w:t>
        </w:r>
        <w:r>
          <w:fldChar w:fldCharType="end"/>
        </w:r>
      </w:p>
    </w:sdtContent>
  </w:sdt>
  <w:p w14:paraId="2195795F" w14:textId="77777777" w:rsidR="007E3BDC" w:rsidRDefault="007E3BD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3AB1" w14:textId="77777777" w:rsidR="00DB125A" w:rsidRDefault="00DB125A" w:rsidP="007E3BDC">
      <w:pPr>
        <w:spacing w:after="0" w:line="240" w:lineRule="auto"/>
      </w:pPr>
      <w:r>
        <w:separator/>
      </w:r>
    </w:p>
  </w:footnote>
  <w:footnote w:type="continuationSeparator" w:id="0">
    <w:p w14:paraId="73CAB35F" w14:textId="77777777" w:rsidR="00DB125A" w:rsidRDefault="00DB125A" w:rsidP="007E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1EC4" w14:textId="77777777" w:rsidR="003B2267" w:rsidRDefault="003B2267" w:rsidP="003B2267">
    <w:pPr>
      <w:pStyle w:val="a4"/>
      <w:rPr>
        <w:rFonts w:ascii="Arial" w:hAnsi="Arial" w:cs="Arial"/>
        <w:color w:val="222A35" w:themeColor="text2" w:themeShade="80"/>
        <w:lang w:val="en-GB"/>
      </w:rPr>
    </w:pPr>
    <w:r>
      <w:rPr>
        <w:rFonts w:ascii="Bradley Hand ITC" w:hAnsi="Bradley Hand ITC"/>
        <w:noProof/>
        <w:color w:val="7F7F7F"/>
        <w:lang w:val="ru-RU" w:eastAsia="ru-RU"/>
      </w:rPr>
      <w:drawing>
        <wp:inline distT="0" distB="0" distL="0" distR="0" wp14:anchorId="67D01D06" wp14:editId="35F66ABD">
          <wp:extent cx="1143000" cy="781050"/>
          <wp:effectExtent l="0" t="0" r="0" b="0"/>
          <wp:docPr id="2" name="Image 2" descr="cid:image001.jpg@01D1BDC0.E98A7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BDC0.E98A7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22A35" w:themeColor="text2" w:themeShade="80"/>
        <w:lang w:val="en-GB"/>
      </w:rPr>
      <w:t xml:space="preserve">                                                             FIE Bid application form, season 2017/2018</w:t>
    </w:r>
  </w:p>
  <w:p w14:paraId="5F3E39F1" w14:textId="77777777" w:rsidR="003B2267" w:rsidRPr="003B2267" w:rsidRDefault="003B2267">
    <w:pPr>
      <w:pStyle w:val="a4"/>
      <w:rPr>
        <w:lang w:val="en-GB"/>
      </w:rPr>
    </w:pPr>
  </w:p>
  <w:p w14:paraId="7141AC63" w14:textId="77777777" w:rsidR="003B2267" w:rsidRPr="003B2267" w:rsidRDefault="003B2267">
    <w:pPr>
      <w:pStyle w:val="a4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D5"/>
    <w:multiLevelType w:val="hybridMultilevel"/>
    <w:tmpl w:val="25F0D3A6"/>
    <w:lvl w:ilvl="0" w:tplc="F8963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901F8"/>
    <w:multiLevelType w:val="hybridMultilevel"/>
    <w:tmpl w:val="45BEEF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5603"/>
    <w:multiLevelType w:val="hybridMultilevel"/>
    <w:tmpl w:val="D3CCB94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5AE1"/>
    <w:multiLevelType w:val="hybridMultilevel"/>
    <w:tmpl w:val="F116701E"/>
    <w:lvl w:ilvl="0" w:tplc="5326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95E9C"/>
    <w:multiLevelType w:val="hybridMultilevel"/>
    <w:tmpl w:val="B3C2AA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7521"/>
    <w:multiLevelType w:val="hybridMultilevel"/>
    <w:tmpl w:val="67D24756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96D98"/>
    <w:multiLevelType w:val="hybridMultilevel"/>
    <w:tmpl w:val="59EABE46"/>
    <w:lvl w:ilvl="0" w:tplc="4128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55A6B"/>
    <w:multiLevelType w:val="hybridMultilevel"/>
    <w:tmpl w:val="35DCC606"/>
    <w:lvl w:ilvl="0" w:tplc="72D60F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263"/>
    <w:multiLevelType w:val="hybridMultilevel"/>
    <w:tmpl w:val="0C628B7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7737"/>
    <w:multiLevelType w:val="hybridMultilevel"/>
    <w:tmpl w:val="77BCC634"/>
    <w:lvl w:ilvl="0" w:tplc="10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3E4577"/>
    <w:multiLevelType w:val="hybridMultilevel"/>
    <w:tmpl w:val="B28AD10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0F"/>
    <w:rsid w:val="000128B3"/>
    <w:rsid w:val="0007640D"/>
    <w:rsid w:val="000B5C0E"/>
    <w:rsid w:val="000E3106"/>
    <w:rsid w:val="00175E9A"/>
    <w:rsid w:val="001F51A8"/>
    <w:rsid w:val="00246155"/>
    <w:rsid w:val="002758BB"/>
    <w:rsid w:val="00296047"/>
    <w:rsid w:val="003264E0"/>
    <w:rsid w:val="003B2267"/>
    <w:rsid w:val="00615C6C"/>
    <w:rsid w:val="0064620F"/>
    <w:rsid w:val="006B5C15"/>
    <w:rsid w:val="007152DE"/>
    <w:rsid w:val="00740FB4"/>
    <w:rsid w:val="00741879"/>
    <w:rsid w:val="00780588"/>
    <w:rsid w:val="007E3BDC"/>
    <w:rsid w:val="00802657"/>
    <w:rsid w:val="00882136"/>
    <w:rsid w:val="00971755"/>
    <w:rsid w:val="00AB4E86"/>
    <w:rsid w:val="00C22244"/>
    <w:rsid w:val="00CE485C"/>
    <w:rsid w:val="00CF537E"/>
    <w:rsid w:val="00D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B598"/>
  <w15:chartTrackingRefBased/>
  <w15:docId w15:val="{7B73F125-B03C-48FF-B63D-AF96510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DC"/>
  </w:style>
  <w:style w:type="paragraph" w:styleId="1">
    <w:name w:val="heading 1"/>
    <w:basedOn w:val="a"/>
    <w:next w:val="a"/>
    <w:link w:val="10"/>
    <w:uiPriority w:val="9"/>
    <w:qFormat/>
    <w:rsid w:val="007E3B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B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B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B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B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B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B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BDC"/>
  </w:style>
  <w:style w:type="paragraph" w:styleId="a6">
    <w:name w:val="footer"/>
    <w:basedOn w:val="a"/>
    <w:link w:val="a7"/>
    <w:uiPriority w:val="99"/>
    <w:unhideWhenUsed/>
    <w:rsid w:val="007E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BDC"/>
  </w:style>
  <w:style w:type="character" w:customStyle="1" w:styleId="10">
    <w:name w:val="Заголовок 1 Знак"/>
    <w:basedOn w:val="a0"/>
    <w:link w:val="1"/>
    <w:uiPriority w:val="9"/>
    <w:rsid w:val="007E3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B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B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BD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E3B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E3B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7E3BD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7E3B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7E3B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7E3B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7E3B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E3BD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E3B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E3BD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7E3BDC"/>
    <w:rPr>
      <w:b/>
      <w:bCs/>
    </w:rPr>
  </w:style>
  <w:style w:type="character" w:styleId="ae">
    <w:name w:val="Emphasis"/>
    <w:basedOn w:val="a0"/>
    <w:uiPriority w:val="20"/>
    <w:qFormat/>
    <w:rsid w:val="007E3BDC"/>
    <w:rPr>
      <w:i/>
      <w:iCs/>
    </w:rPr>
  </w:style>
  <w:style w:type="paragraph" w:styleId="af">
    <w:name w:val="No Spacing"/>
    <w:uiPriority w:val="1"/>
    <w:qFormat/>
    <w:rsid w:val="007E3BD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B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BDC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7E3BD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7E3BD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7E3BDC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7E3BDC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E3BDC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7E3BDC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7E3BDC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7E3BDC"/>
    <w:pPr>
      <w:outlineLvl w:val="9"/>
    </w:pPr>
  </w:style>
  <w:style w:type="table" w:styleId="af8">
    <w:name w:val="Table Grid"/>
    <w:basedOn w:val="a1"/>
    <w:uiPriority w:val="39"/>
    <w:rsid w:val="0007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2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64E0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6B5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lena.murdaca@fie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image001.jpg@01D1BDC0.E98A71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329E-9336-9E4A-80AC-8009F4C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Murdaca</dc:creator>
  <cp:keywords/>
  <dc:description/>
  <cp:lastModifiedBy>Maryna Shturbabina</cp:lastModifiedBy>
  <cp:revision>2</cp:revision>
  <cp:lastPrinted>2016-06-23T09:20:00Z</cp:lastPrinted>
  <dcterms:created xsi:type="dcterms:W3CDTF">2016-06-23T09:21:00Z</dcterms:created>
  <dcterms:modified xsi:type="dcterms:W3CDTF">2016-06-23T09:21:00Z</dcterms:modified>
</cp:coreProperties>
</file>